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E1" w:rsidRPr="00504E7B" w:rsidRDefault="000146E1" w:rsidP="003D5B39">
      <w:pPr>
        <w:spacing w:after="0" w:line="240" w:lineRule="auto"/>
        <w:ind w:left="0" w:firstLine="0"/>
        <w:jc w:val="left"/>
        <w:rPr>
          <w:sz w:val="22"/>
        </w:rPr>
      </w:pPr>
      <w:bookmarkStart w:id="1" w:name="_Hlk71542303"/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2" w:name="_Hlk78967112"/>
      <w:r w:rsidRPr="00504E7B">
        <w:rPr>
          <w:b/>
          <w:sz w:val="22"/>
        </w:rPr>
        <w:t>Załącznik nr 2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 NIEPODLEGANIU WYKLUCZENIU I SPEŁNIANIU WARUNKÓW UDZIAŁU W</w:t>
            </w:r>
            <w:r>
              <w:rPr>
                <w:b/>
              </w:rPr>
              <w:t> </w:t>
            </w:r>
            <w:r w:rsidRPr="00504E7B">
              <w:rPr>
                <w:b/>
              </w:rPr>
              <w:t>POSTĘPOWANIU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 125 ust. 1 ustawy Prawo zamówień publicznych </w:t>
            </w:r>
          </w:p>
          <w:p w:rsidR="00BE5EAE" w:rsidRPr="00504E7B" w:rsidRDefault="000B60D3" w:rsidP="00656F0E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</w:t>
            </w:r>
            <w:proofErr w:type="spellStart"/>
            <w:r w:rsidRPr="00767596">
              <w:rPr>
                <w:color w:val="auto"/>
              </w:rPr>
              <w:t>późn</w:t>
            </w:r>
            <w:proofErr w:type="spellEnd"/>
            <w:r w:rsidRPr="00767596">
              <w:rPr>
                <w:color w:val="auto"/>
              </w:rPr>
              <w:t>. zm</w:t>
            </w:r>
            <w:r w:rsidR="00BE5EAE" w:rsidRPr="00CE7B2F">
              <w:t>.</w:t>
            </w:r>
            <w:r w:rsidR="00BE5EAE" w:rsidRPr="00504E7B">
              <w:t xml:space="preserve"> - ustawa </w:t>
            </w:r>
            <w:proofErr w:type="spellStart"/>
            <w:r w:rsidR="00BE5EAE" w:rsidRPr="00504E7B">
              <w:t>Pzp</w:t>
            </w:r>
            <w:proofErr w:type="spellEnd"/>
            <w:r w:rsidR="00BE5EAE" w:rsidRPr="00504E7B">
              <w:t>)</w:t>
            </w:r>
          </w:p>
          <w:p w:rsidR="00AC31B6" w:rsidRPr="00BD17D4" w:rsidRDefault="00BE5EAE" w:rsidP="00AC31B6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</w:t>
            </w:r>
            <w:r w:rsidRPr="00A57D7C">
              <w:t xml:space="preserve">prowadzonym w </w:t>
            </w:r>
            <w:r w:rsidRPr="00A57D7C">
              <w:rPr>
                <w:b/>
              </w:rPr>
              <w:t>trybie podstawowym</w:t>
            </w:r>
            <w:r w:rsidRPr="00A57D7C">
              <w:t xml:space="preserve"> bez negocjacji, o którym mowa w art. 275 </w:t>
            </w:r>
            <w:proofErr w:type="spellStart"/>
            <w:r w:rsidRPr="00A57D7C">
              <w:t>pkt</w:t>
            </w:r>
            <w:proofErr w:type="spellEnd"/>
            <w:r w:rsidRPr="00A57D7C">
              <w:t xml:space="preserve"> 1 ustawy </w:t>
            </w:r>
            <w:proofErr w:type="spellStart"/>
            <w:r w:rsidRPr="00A57D7C">
              <w:t>Pzp</w:t>
            </w:r>
            <w:proofErr w:type="spellEnd"/>
            <w:r w:rsidRPr="00A57D7C">
              <w:t xml:space="preserve">, na </w:t>
            </w:r>
            <w:r w:rsidR="00AC31B6">
              <w:rPr>
                <w:b/>
                <w:shd w:val="clear" w:color="auto" w:fill="FFFFFF"/>
              </w:rPr>
              <w:t>„</w:t>
            </w:r>
            <w:r w:rsidR="004D170B">
              <w:rPr>
                <w:b/>
                <w:color w:val="auto"/>
                <w:shd w:val="clear" w:color="auto" w:fill="FFFFFF"/>
              </w:rPr>
              <w:t>Wyjazd integracyjny</w:t>
            </w:r>
            <w:r w:rsidR="00C331E8" w:rsidRPr="00A97A5C">
              <w:rPr>
                <w:b/>
                <w:color w:val="auto"/>
                <w:shd w:val="clear" w:color="auto" w:fill="FFFFFF"/>
              </w:rPr>
              <w:t xml:space="preserve"> z elementami rekreacyjno-terapeutycznymi</w:t>
            </w:r>
            <w:r w:rsidR="00AC31B6" w:rsidRPr="00AD204B">
              <w:rPr>
                <w:b/>
                <w:shd w:val="clear" w:color="auto" w:fill="FFFFFF"/>
              </w:rPr>
              <w:t>"</w:t>
            </w:r>
            <w:r w:rsidR="00AC31B6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AC31B6" w:rsidRPr="00E77B88">
              <w:rPr>
                <w:b/>
                <w:lang w:eastAsia="ar-SA"/>
              </w:rPr>
              <w:t>zgodnie z założeniami projektu</w:t>
            </w:r>
            <w:r w:rsidR="00AC31B6" w:rsidRPr="00E77B88">
              <w:rPr>
                <w:lang w:eastAsia="ar-SA"/>
              </w:rPr>
              <w:t xml:space="preserve"> </w:t>
            </w:r>
            <w:r w:rsidR="00AC31B6" w:rsidRPr="00BD17D4">
              <w:rPr>
                <w:b/>
                <w:lang w:eastAsia="ar-SA"/>
              </w:rPr>
              <w:t>„W rodzinie najlepiej”</w:t>
            </w:r>
            <w:r w:rsidR="00AC31B6" w:rsidRPr="00E77B88">
              <w:rPr>
                <w:lang w:eastAsia="ar-SA"/>
              </w:rPr>
              <w:t>.</w:t>
            </w:r>
          </w:p>
          <w:p w:rsidR="00AC31B6" w:rsidRPr="00622DB3" w:rsidRDefault="00AC31B6" w:rsidP="00AC31B6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AC31B6" w:rsidP="004D170B">
            <w:pPr>
              <w:spacing w:after="0" w:line="240" w:lineRule="auto"/>
              <w:ind w:left="0" w:firstLine="0"/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880EDA" w:rsidRPr="00622DB3">
              <w:rPr>
                <w:color w:val="auto"/>
              </w:rPr>
              <w:t>PCPR.</w:t>
            </w:r>
            <w:r w:rsidR="00FA63E1">
              <w:rPr>
                <w:color w:val="auto"/>
              </w:rPr>
              <w:t>261.WRN/W.</w:t>
            </w:r>
            <w:r w:rsidR="004D170B">
              <w:rPr>
                <w:color w:val="auto"/>
              </w:rPr>
              <w:t>4</w:t>
            </w:r>
            <w:r w:rsidR="00880EDA">
              <w:rPr>
                <w:color w:val="auto"/>
              </w:rPr>
              <w:t>.2022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AC31B6" w:rsidRPr="00BD17D4" w:rsidRDefault="00AC31B6" w:rsidP="00AC31B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AC31B6" w:rsidRPr="00BD17D4" w:rsidRDefault="00AC31B6" w:rsidP="00AC31B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  <w:r w:rsidRPr="00504E7B">
              <w:t>*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[...............................………..........…………….....................................................................................]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504E7B">
              <w:t>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Wykonawca składający oświadczenie w Postępowaniu uczestniczy jako: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   ] wykonawca samodzielnie ubiegający się o udzielenie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   ] wykonawca ubiegający się o udzielenie zamówienia wspólnie z innymi Wykonawcami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[   ] podmiot udostępniający zasoby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mikro, małym lub średnim przedsiębiorstwem, zgodnie z definicjami zawartymi w zaleceniu Komisji 2003/361/WE (</w:t>
            </w:r>
            <w:proofErr w:type="spellStart"/>
            <w:r w:rsidRPr="00504E7B">
              <w:t>DzUUE</w:t>
            </w:r>
            <w:proofErr w:type="spellEnd"/>
            <w:r w:rsidRPr="00504E7B">
              <w:t xml:space="preserve"> L 124 z 20.5.2003, s.36)?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68651E">
              <w:rPr>
                <w:b/>
                <w:bCs/>
              </w:rPr>
              <w:t>MIKRO</w:t>
            </w:r>
            <w:r w:rsidRPr="00504E7B">
              <w:t xml:space="preserve">   [   ] </w:t>
            </w:r>
            <w:r w:rsidRPr="0068651E">
              <w:rPr>
                <w:b/>
                <w:bCs/>
              </w:rPr>
              <w:t>MAŁE</w:t>
            </w:r>
            <w:r>
              <w:rPr>
                <w:b/>
              </w:rPr>
              <w:t xml:space="preserve">   </w:t>
            </w:r>
            <w:r w:rsidRPr="00504E7B">
              <w:t>[   ]</w:t>
            </w:r>
            <w:r>
              <w:t xml:space="preserve">  </w:t>
            </w:r>
            <w:r w:rsidRPr="0068651E">
              <w:rPr>
                <w:b/>
                <w:bCs/>
              </w:rPr>
              <w:t>ŚREDNIE</w:t>
            </w:r>
            <w:r>
              <w:t xml:space="preserve">   </w:t>
            </w:r>
            <w:r w:rsidRPr="00504E7B">
              <w:t>[   ]</w:t>
            </w:r>
            <w:r>
              <w:t xml:space="preserve"> </w:t>
            </w:r>
            <w:r w:rsidRPr="0068651E">
              <w:rPr>
                <w:b/>
                <w:bCs/>
              </w:rPr>
              <w:t>ŻADNE Z POWY</w:t>
            </w:r>
            <w:r>
              <w:rPr>
                <w:b/>
                <w:bCs/>
              </w:rPr>
              <w:t>Ż</w:t>
            </w:r>
            <w:r w:rsidRPr="0068651E">
              <w:rPr>
                <w:b/>
                <w:bCs/>
              </w:rPr>
              <w:t>SZYCH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bierze udział w Postępowaniu o udzielenie zamówienia wspólnie z innymi wykonawcami?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wskazać rolę Wykonawcy w grupie (np. lider) oraz podać nazwy pozostałych wykonawców wspólnie ubiegających się o udzielenie zamówienia.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polega na zasobach innych podmiotów?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podać nazwy tych podmiotów.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zamierza zlecić podwykonawcom, którzy nie udostępniają zasobów wykonanie jakiejkolwiek części zamówienia?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podać nazwy podwykonawców, o ile są już znani.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Proszę pamiętać o obowiązku przedstawienia odrębnych oświadczeń o niepodleganiu </w:t>
            </w:r>
            <w:r w:rsidRPr="00504E7B">
              <w:rPr>
                <w:b/>
              </w:rPr>
              <w:lastRenderedPageBreak/>
              <w:t>wykluczeniu i spełnianiu warunków udziału w postępowaniu przez pozostałe podmioty, zgodnie z wymogami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 xml:space="preserve">OŚWIADCZENIA DOTYCZĄCE PRZESŁANEK WYKLUCZENIA Z POSTĘPOWANIA </w:t>
            </w:r>
          </w:p>
        </w:tc>
      </w:tr>
      <w:tr w:rsidR="00BE5EAE" w:rsidRPr="00504E7B" w:rsidTr="00656F0E">
        <w:tc>
          <w:tcPr>
            <w:tcW w:w="9058" w:type="dxa"/>
          </w:tcPr>
          <w:tbl>
            <w:tblPr>
              <w:tblStyle w:val="Tabela-Siatka"/>
              <w:tblW w:w="0" w:type="auto"/>
              <w:tblLook w:val="04A0"/>
            </w:tblPr>
            <w:tblGrid>
              <w:gridCol w:w="8832"/>
            </w:tblGrid>
            <w:tr w:rsidR="00BE5EAE" w:rsidRPr="008020D4" w:rsidTr="00656F0E">
              <w:tc>
                <w:tcPr>
                  <w:tcW w:w="9058" w:type="dxa"/>
                </w:tcPr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b/>
                      <w:lang w:eastAsia="en-US"/>
                    </w:rPr>
                  </w:pPr>
                  <w:r w:rsidRPr="008020D4">
                    <w:rPr>
                      <w:b/>
                      <w:lang w:eastAsia="en-US"/>
                    </w:rPr>
                    <w:t xml:space="preserve">Art. 108 ust. 1 lub 2 ustawy </w:t>
                  </w:r>
                  <w:proofErr w:type="spellStart"/>
                  <w:r w:rsidRPr="008020D4">
                    <w:rPr>
                      <w:b/>
                      <w:lang w:eastAsia="en-US"/>
                    </w:rPr>
                    <w:t>Pzp</w:t>
                  </w:r>
                  <w:proofErr w:type="spellEnd"/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a) udziału w zorganizowanej grupie przestępczej albo związku mającym na celu popełnienie przestępstwa lub przestępstwa skarbowego, o którym mowa w art. 258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b) handlu ludźmi, o którym mowa w art. 189a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c) o którym mowa w art. 228–230a, art. 250a Kodeksu karnego lub w art. 46 lub art. 48 ustawy z dnia 25 czerwca 2010 r. o sporcie,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e) o charakterze terrorystycznym, o którym mowa w art. 115 § 20 Kodeksu karnego, lub mające na celu popełnienie tego przestępstwa,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f) powierzenia wykonywania pracy małoletniemu cudzoziemcowi, o którym mowa w art. 9 ust. 2 ustawy z dnia 15 czerwca 2012 r. o skutkach powierzania wykonywania pracy cudzoziemcom przebywającym wbrew przepisom na terytorium Rzeczypospolitej Polskiej (Dz. U.</w:t>
                  </w:r>
                  <w:r w:rsidR="00313C41">
                    <w:rPr>
                      <w:lang w:eastAsia="en-US"/>
                    </w:rPr>
                    <w:t xml:space="preserve"> z 2021 r.</w:t>
                  </w:r>
                  <w:r w:rsidRPr="008020D4">
                    <w:rPr>
                      <w:lang w:eastAsia="en-US"/>
                    </w:rPr>
                    <w:t xml:space="preserve"> poz. </w:t>
                  </w:r>
                  <w:r w:rsidR="00313C41">
                    <w:rPr>
                      <w:lang w:eastAsia="en-US"/>
                    </w:rPr>
                    <w:t>1745</w:t>
                  </w:r>
                  <w:r w:rsidRPr="008020D4">
                    <w:rPr>
                      <w:lang w:eastAsia="en-US"/>
                    </w:rPr>
                    <w:t>),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h) o którym mowa w art. 9 ust. 1 i 3 lub art. 10 ustawy z dnia 15 czerwca 2012 r. o skutkach powierzania wykonywania pracy cudzoziemcom przebywającym wbrew przepisom na terytorium Rzeczypospolitej Polskiej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– lub za odpowiedni czyn zabroniony określony w przepisach prawa obcego?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jc w:val="center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 xml:space="preserve">[   ] </w:t>
                  </w:r>
                  <w:r w:rsidRPr="008020D4">
                    <w:rPr>
                      <w:b/>
                      <w:lang w:eastAsia="en-US"/>
                    </w:rPr>
                    <w:t>TAK</w:t>
                  </w:r>
                  <w:r w:rsidRPr="008020D4">
                    <w:rPr>
                      <w:lang w:eastAsia="en-US"/>
                    </w:rPr>
                    <w:t xml:space="preserve">   [   ] </w:t>
                  </w:r>
                  <w:r w:rsidRPr="008020D4"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3)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lastRenderedPageBreak/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4)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wobec którego prawomocnie orzeczono zakaz ubiegania się o zamówienia publiczne?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5)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który zawarł z innymi wykonawcami porozumienie mające na celu zakłócenie konkurencji, w szczególności czy należąc do tej samej grupy kapitałowej w rozumieniu ustawy z dnia 16 lutego 2007 r. o ochronie konkurencji i konsumentów, Wykonawca oraz inni wykonawcy złożyli w Postępowaniu odrębne oferty?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Wykonawca oraz inni wykonawcy, którzy złożyli w Postępowaniu odrębne oferty wykażą, że przygotowali te oferty niezależnie od siebie?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6)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lub podmiot, który należy z wykonawcą do tej samej grupy kapitałowej w rozumieniu ustawy z dnia 16 lutego 2007 r. o ochronie konkurencji i konsumentów , doradzał lub w inny sposób był zaangażowany w przygotowanie Postępowania?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doszło do zakłócenia konkurencji wynikającego z wcześniejszego zaangażowania tego Wykonawcy lub podmiotu, który należy z wykonawcą do tej samej grupy kapitałowej w rozumieniu ustawy z dnia 16 lutego 2007 r. o ochronie konkurencji i konsumentów?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spowodowane tym zakłócenie konkurencji może być wyeliminowane w inny sposób niż przez wykluczenie Wykonawcy z udziału w postępowaniu o udzielenie zamówienia?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Default="00250640" w:rsidP="00250640">
            <w:pPr>
              <w:spacing w:after="0" w:line="240" w:lineRule="auto"/>
              <w:ind w:left="0" w:firstLine="0"/>
              <w:rPr>
                <w:b/>
              </w:rPr>
            </w:pPr>
            <w:r w:rsidRPr="00250640">
              <w:rPr>
                <w:b/>
              </w:rPr>
              <w:t xml:space="preserve">Art. 7 ustawy z dnia 13 kwietnia 2022 r. o szczególnych rozwiązaniach w zakresie przeciwdziałania wspieraniu agresji na Ukrainę oraz służących ochronie bezpieczeństwa narodowego (t. j. Dz. U. 2022 r., poz. 835 z </w:t>
            </w:r>
            <w:proofErr w:type="spellStart"/>
            <w:r w:rsidRPr="00250640">
              <w:rPr>
                <w:b/>
              </w:rPr>
              <w:t>późn</w:t>
            </w:r>
            <w:proofErr w:type="spellEnd"/>
            <w:r w:rsidRPr="00250640">
              <w:rPr>
                <w:b/>
              </w:rPr>
              <w:t>. zm.)</w:t>
            </w:r>
          </w:p>
          <w:p w:rsidR="00250640" w:rsidRDefault="00250640" w:rsidP="00250640">
            <w:pPr>
              <w:spacing w:after="0" w:line="240" w:lineRule="auto"/>
              <w:ind w:left="0" w:firstLine="0"/>
              <w:rPr>
                <w:b/>
              </w:rPr>
            </w:pPr>
          </w:p>
          <w:p w:rsidR="00250640" w:rsidRPr="00250640" w:rsidRDefault="00250640" w:rsidP="00250640">
            <w:pPr>
              <w:spacing w:after="0" w:line="240" w:lineRule="auto"/>
              <w:ind w:left="0" w:firstLine="0"/>
            </w:pPr>
            <w:r w:rsidRPr="00250640">
              <w:t>Czy w przypadku Wykonawcy występują okoliczności</w:t>
            </w:r>
            <w:r>
              <w:t xml:space="preserve"> wymienione w pkt. VI ust. 6 SWZ</w:t>
            </w:r>
          </w:p>
          <w:p w:rsidR="00250640" w:rsidRPr="00250640" w:rsidRDefault="00250640" w:rsidP="0025064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 przypadku zaistnienia jakiejkolwiek z podstaw wykluczenia mających zastosowanie w Postępowaniu, o których mowa w art</w:t>
            </w:r>
            <w:r w:rsidRPr="00E21405">
              <w:t>. 108 ust. 1 pkt 1, 2, 3 i 5</w:t>
            </w:r>
            <w:r w:rsidRPr="00504E7B">
              <w:t>, Wykonawca przedsięwziął środki w celu wykazania swojej rzetelności (samooczyszczenie)?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opisać przedsięwzięte środki.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[……………………………………………………………...</w:t>
            </w:r>
            <w:r>
              <w:t>..</w:t>
            </w:r>
            <w:r w:rsidRPr="00504E7B">
              <w:t>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</w:t>
            </w:r>
            <w:r>
              <w:t>.</w:t>
            </w:r>
            <w:r w:rsidRPr="00504E7B">
              <w:t>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</w:t>
            </w:r>
            <w:r>
              <w:t>.</w:t>
            </w:r>
            <w:r w:rsidRPr="00504E7B">
              <w:t>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FD08F9" w:rsidRDefault="00BE5EAE" w:rsidP="00FA63E1">
            <w:pPr>
              <w:spacing w:after="0" w:line="240" w:lineRule="auto"/>
              <w:ind w:left="0" w:firstLine="0"/>
              <w:jc w:val="center"/>
              <w:rPr>
                <w:b/>
                <w:highlight w:val="yellow"/>
              </w:rPr>
            </w:pPr>
            <w:r w:rsidRPr="00E21405">
              <w:rPr>
                <w:b/>
              </w:rPr>
              <w:t>OŚWIADCZENIA DOTYCZĄCE SPEŁNIANIA WARUNKÓW UDZIAŁU W POSTĘPOWANIU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E21405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E21405">
              <w:rPr>
                <w:b/>
              </w:rPr>
              <w:t>ZDOLNOŚĆ TECHNICZNA LUB ZAWODOWA</w:t>
            </w:r>
          </w:p>
        </w:tc>
      </w:tr>
      <w:tr w:rsidR="00FA63E1" w:rsidRPr="00504E7B" w:rsidTr="002621F2">
        <w:trPr>
          <w:trHeight w:val="2287"/>
        </w:trPr>
        <w:tc>
          <w:tcPr>
            <w:tcW w:w="9058" w:type="dxa"/>
          </w:tcPr>
          <w:p w:rsidR="00FA63E1" w:rsidRPr="00FA63E1" w:rsidRDefault="00FA63E1" w:rsidP="0019218D">
            <w:pPr>
              <w:pStyle w:val="Akapitzlist1"/>
              <w:ind w:left="0"/>
              <w:jc w:val="both"/>
              <w:rPr>
                <w:rFonts w:ascii="Times New Roman" w:hAnsi="Times New Roman"/>
                <w:color w:val="auto"/>
              </w:rPr>
            </w:pPr>
            <w:r w:rsidRPr="0019218D">
              <w:rPr>
                <w:rFonts w:ascii="Times New Roman" w:hAnsi="Times New Roman"/>
                <w:color w:val="auto"/>
              </w:rPr>
              <w:lastRenderedPageBreak/>
              <w:t>Czy Wykonawca spełnia warunek dotyczący posiadania doświadczenia polegającego na:</w:t>
            </w:r>
            <w:r w:rsidRPr="0019218D">
              <w:rPr>
                <w:rFonts w:ascii="Times New Roman" w:hAnsi="Times New Roman"/>
                <w:color w:val="auto"/>
              </w:rPr>
              <w:br/>
            </w:r>
            <w:r w:rsidRPr="00FA63E1">
              <w:rPr>
                <w:rFonts w:ascii="Times New Roman" w:hAnsi="Times New Roman"/>
                <w:color w:val="auto"/>
              </w:rPr>
              <w:t xml:space="preserve">Wykonawca spełnia warunek jeżeli w okresie ostatnich 3 lat przed upływem terminu składania ofert, a jeżeli okres prowadzenia działalności jest krótszy w tym okresie – wykonał należycie co najmniej jedną usługę zorganizowania i wykonania wycieczki/wyjazdu integracyjnego (wypoczynku) co najmniej dwudniowej dla co najmniej </w:t>
            </w:r>
            <w:r w:rsidR="008440D8">
              <w:rPr>
                <w:rFonts w:ascii="Times New Roman" w:hAnsi="Times New Roman"/>
                <w:color w:val="auto"/>
              </w:rPr>
              <w:t>25</w:t>
            </w:r>
            <w:r w:rsidRPr="00FA63E1">
              <w:rPr>
                <w:rFonts w:ascii="Times New Roman" w:hAnsi="Times New Roman"/>
                <w:color w:val="auto"/>
              </w:rPr>
              <w:t xml:space="preserve"> uczestników. </w:t>
            </w:r>
          </w:p>
          <w:p w:rsidR="00FA63E1" w:rsidRPr="000025CD" w:rsidRDefault="00FA63E1" w:rsidP="00656F0E">
            <w:pPr>
              <w:spacing w:after="0" w:line="240" w:lineRule="auto"/>
              <w:ind w:left="0" w:firstLine="0"/>
              <w:rPr>
                <w:color w:val="auto"/>
              </w:rPr>
            </w:pPr>
          </w:p>
          <w:p w:rsidR="00FA63E1" w:rsidRPr="000025CD" w:rsidRDefault="00FA63E1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0025CD">
              <w:rPr>
                <w:b/>
                <w:color w:val="auto"/>
              </w:rPr>
              <w:t>[   ] TAK   [   ] NIE</w:t>
            </w:r>
          </w:p>
          <w:p w:rsidR="00FA63E1" w:rsidRPr="000025CD" w:rsidRDefault="00FA63E1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DOSTĘP DO BEZPŁATNYCH I OGÓLNODOSTĘPNYCH BAZ DANYCH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</w:t>
            </w:r>
            <w:r>
              <w:t>–</w:t>
            </w:r>
            <w:r w:rsidRPr="00504E7B">
              <w:t xml:space="preserve"> Zamawiający nie będzie wzywać Wykonawcy do złożenia podmiotowych środków dowodowych, jeżeli będzie mógł je uzyskać samodzielnie.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Proszę podać niezbędne informacje.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...........................</w:t>
            </w:r>
            <w:r w:rsidR="000A3E36">
              <w:t>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9A253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bookmarkEnd w:id="1"/>
      <w:bookmarkEnd w:id="2"/>
    </w:tbl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B50" w:rsidRDefault="00B16B50">
      <w:pPr>
        <w:spacing w:after="0" w:line="240" w:lineRule="auto"/>
      </w:pPr>
      <w:r>
        <w:separator/>
      </w:r>
    </w:p>
  </w:endnote>
  <w:endnote w:type="continuationSeparator" w:id="0">
    <w:p w:rsidR="00B16B50" w:rsidRDefault="00B1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B50" w:rsidRDefault="00B16B50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B16B50" w:rsidRDefault="00B16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3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:rsidR="00656F0E" w:rsidRDefault="00656F0E" w:rsidP="000D7112">
    <w:pPr>
      <w:pStyle w:val="Nagwek"/>
    </w:pPr>
  </w:p>
  <w:p w:rsidR="00AC31B6" w:rsidRPr="00B5634A" w:rsidRDefault="00AC31B6" w:rsidP="00AC31B6">
    <w:pPr>
      <w:pStyle w:val="Nagwek"/>
      <w:jc w:val="center"/>
      <w:rPr>
        <w:color w:val="auto"/>
        <w:sz w:val="20"/>
        <w:szCs w:val="20"/>
      </w:rPr>
    </w:pPr>
    <w:r w:rsidRPr="00B5634A">
      <w:rPr>
        <w:color w:val="auto"/>
        <w:sz w:val="20"/>
        <w:szCs w:val="20"/>
      </w:rPr>
      <w:t>Projekt „</w:t>
    </w:r>
    <w:r w:rsidRPr="00B5634A">
      <w:rPr>
        <w:color w:val="auto"/>
        <w:sz w:val="20"/>
        <w:szCs w:val="20"/>
        <w:shd w:val="clear" w:color="auto" w:fill="FFFFFF"/>
      </w:rPr>
      <w:t>W RODZINIE NAJLEPIEJ</w:t>
    </w:r>
    <w:r w:rsidRPr="00B5634A">
      <w:rPr>
        <w:color w:val="auto"/>
        <w:sz w:val="20"/>
        <w:szCs w:val="20"/>
      </w:rPr>
      <w:t>”</w:t>
    </w:r>
  </w:p>
  <w:p w:rsidR="00656F0E" w:rsidRPr="000D7112" w:rsidRDefault="00656F0E" w:rsidP="00AC31B6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733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40C"/>
    <w:rsid w:val="00023E22"/>
    <w:rsid w:val="00026062"/>
    <w:rsid w:val="00026534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03E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B60D3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C793E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01D5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18D"/>
    <w:rsid w:val="001922F1"/>
    <w:rsid w:val="00192AFA"/>
    <w:rsid w:val="001934F8"/>
    <w:rsid w:val="00194BF4"/>
    <w:rsid w:val="00195A9D"/>
    <w:rsid w:val="001972A1"/>
    <w:rsid w:val="0019778C"/>
    <w:rsid w:val="00197A10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1C6E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640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9A0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3C41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7C0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492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67306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170B"/>
    <w:rsid w:val="004D17DE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25D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6DBA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0D8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0EDA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A2E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1755E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1B6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068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16B50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1E8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CC9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36E2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3E1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17AF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377FC-8A59-48E0-B861-999697BA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2022-03-03T08:10:00Z</dcterms:created>
  <dcterms:modified xsi:type="dcterms:W3CDTF">2022-12-09T13:48:00Z</dcterms:modified>
</cp:coreProperties>
</file>