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9F" w:rsidRPr="009B014A" w:rsidRDefault="00C0589C">
      <w:pPr>
        <w:widowControl w:val="0"/>
        <w:suppressAutoHyphens/>
        <w:spacing w:before="120" w:after="0" w:line="240" w:lineRule="auto"/>
        <w:ind w:left="436" w:hanging="11"/>
        <w:rPr>
          <w:color w:val="auto"/>
          <w:sz w:val="22"/>
        </w:rPr>
      </w:pPr>
      <w:bookmarkStart w:id="0" w:name="_Hlk71542303"/>
      <w:r w:rsidRPr="009B014A">
        <w:rPr>
          <w:color w:val="auto"/>
          <w:sz w:val="22"/>
        </w:rPr>
        <w:t xml:space="preserve">Znak sprawy: </w:t>
      </w:r>
      <w:r w:rsidR="009B014A" w:rsidRPr="009B014A">
        <w:rPr>
          <w:color w:val="auto"/>
          <w:sz w:val="22"/>
        </w:rPr>
        <w:t>PCPR.261.WRN/W.</w:t>
      </w:r>
      <w:r w:rsidR="007E18E9">
        <w:rPr>
          <w:color w:val="auto"/>
          <w:sz w:val="22"/>
        </w:rPr>
        <w:t>5</w:t>
      </w:r>
      <w:r w:rsidR="009B014A" w:rsidRPr="009B014A">
        <w:rPr>
          <w:color w:val="auto"/>
          <w:sz w:val="22"/>
        </w:rPr>
        <w:t>.2022</w:t>
      </w:r>
    </w:p>
    <w:p w:rsidR="00A27F9F" w:rsidRPr="00767596" w:rsidRDefault="00A27F9F">
      <w:pPr>
        <w:widowControl w:val="0"/>
        <w:suppressAutoHyphens/>
        <w:spacing w:after="0" w:line="360" w:lineRule="auto"/>
        <w:rPr>
          <w:color w:val="auto"/>
          <w:sz w:val="22"/>
        </w:rPr>
      </w:pPr>
    </w:p>
    <w:p w:rsidR="00A27F9F" w:rsidRPr="00767596" w:rsidRDefault="00A27F9F">
      <w:pPr>
        <w:widowControl w:val="0"/>
        <w:suppressAutoHyphens/>
        <w:spacing w:after="0" w:line="360" w:lineRule="auto"/>
        <w:jc w:val="center"/>
        <w:rPr>
          <w:b/>
          <w:bCs/>
          <w:color w:val="auto"/>
          <w:sz w:val="22"/>
        </w:rPr>
      </w:pPr>
    </w:p>
    <w:p w:rsidR="00A27F9F" w:rsidRPr="00767596" w:rsidRDefault="00C0589C">
      <w:pPr>
        <w:widowControl w:val="0"/>
        <w:suppressAutoHyphens/>
        <w:spacing w:after="0" w:line="360" w:lineRule="auto"/>
        <w:jc w:val="center"/>
        <w:rPr>
          <w:b/>
          <w:bCs/>
          <w:color w:val="auto"/>
          <w:sz w:val="22"/>
        </w:rPr>
      </w:pPr>
      <w:r w:rsidRPr="00767596">
        <w:rPr>
          <w:b/>
          <w:bCs/>
          <w:color w:val="auto"/>
          <w:sz w:val="22"/>
        </w:rPr>
        <w:t>SPECYFIKACJA WARUNKÓW ZAMÓWIENIA</w:t>
      </w:r>
    </w:p>
    <w:p w:rsidR="00A27F9F" w:rsidRPr="00767596" w:rsidRDefault="00C0589C">
      <w:pPr>
        <w:widowControl w:val="0"/>
        <w:suppressAutoHyphens/>
        <w:spacing w:after="0" w:line="240" w:lineRule="auto"/>
        <w:ind w:left="436" w:hanging="11"/>
        <w:jc w:val="center"/>
        <w:rPr>
          <w:color w:val="auto"/>
          <w:sz w:val="22"/>
        </w:rPr>
      </w:pPr>
      <w:r w:rsidRPr="00767596">
        <w:rPr>
          <w:color w:val="auto"/>
          <w:sz w:val="22"/>
        </w:rPr>
        <w:t xml:space="preserve">w postępowaniu o udzielenie zamówienia publicznego prowadzonego zgodnie z przepisami </w:t>
      </w:r>
      <w:bookmarkStart w:id="1" w:name="_Hlk75268026"/>
      <w:r w:rsidRPr="00767596">
        <w:rPr>
          <w:color w:val="auto"/>
          <w:sz w:val="22"/>
        </w:rPr>
        <w:t>ustawy z dnia 11 września  2019 roku Prawo zamówień publicznych (</w:t>
      </w:r>
      <w:proofErr w:type="spellStart"/>
      <w:r w:rsidRPr="00767596">
        <w:rPr>
          <w:color w:val="auto"/>
          <w:sz w:val="22"/>
        </w:rPr>
        <w:t>Pzp</w:t>
      </w:r>
      <w:proofErr w:type="spellEnd"/>
      <w:r w:rsidRPr="00767596">
        <w:rPr>
          <w:color w:val="auto"/>
          <w:sz w:val="22"/>
        </w:rPr>
        <w:t xml:space="preserve">) </w:t>
      </w:r>
      <w:bookmarkEnd w:id="1"/>
      <w:r w:rsidR="009133A1" w:rsidRPr="00767596">
        <w:rPr>
          <w:color w:val="auto"/>
          <w:sz w:val="22"/>
        </w:rPr>
        <w:t>(Dz. U. z 202</w:t>
      </w:r>
      <w:r w:rsidR="009133A1">
        <w:rPr>
          <w:color w:val="auto"/>
          <w:sz w:val="22"/>
        </w:rPr>
        <w:t xml:space="preserve">2 </w:t>
      </w:r>
      <w:r w:rsidR="009133A1" w:rsidRPr="00767596">
        <w:rPr>
          <w:color w:val="auto"/>
          <w:sz w:val="22"/>
        </w:rPr>
        <w:t>r., poz. 1</w:t>
      </w:r>
      <w:r w:rsidR="009133A1">
        <w:rPr>
          <w:color w:val="auto"/>
          <w:sz w:val="22"/>
        </w:rPr>
        <w:t>710</w:t>
      </w:r>
      <w:r w:rsidR="009133A1" w:rsidRPr="00767596">
        <w:rPr>
          <w:color w:val="auto"/>
          <w:sz w:val="22"/>
        </w:rPr>
        <w:t xml:space="preserve"> z </w:t>
      </w:r>
      <w:proofErr w:type="spellStart"/>
      <w:r w:rsidR="009133A1" w:rsidRPr="00767596">
        <w:rPr>
          <w:color w:val="auto"/>
          <w:sz w:val="22"/>
        </w:rPr>
        <w:t>późn</w:t>
      </w:r>
      <w:proofErr w:type="spellEnd"/>
      <w:r w:rsidR="009133A1" w:rsidRPr="00767596">
        <w:rPr>
          <w:color w:val="auto"/>
          <w:sz w:val="22"/>
        </w:rPr>
        <w:t xml:space="preserve">. zm.), </w:t>
      </w:r>
      <w:r w:rsidRPr="00767596">
        <w:rPr>
          <w:color w:val="auto"/>
          <w:sz w:val="22"/>
        </w:rPr>
        <w:t xml:space="preserve"> obowiązującymi dla zamówień klasycznych o wartości mniejszej niż progi unijne określone w przepisach wskazanych w art. 3 ust. 1 ustawy </w:t>
      </w:r>
      <w:proofErr w:type="spellStart"/>
      <w:r w:rsidRPr="00767596">
        <w:rPr>
          <w:color w:val="auto"/>
          <w:sz w:val="22"/>
        </w:rPr>
        <w:t>Pzp</w:t>
      </w:r>
      <w:proofErr w:type="spellEnd"/>
      <w:r w:rsidRPr="00767596">
        <w:rPr>
          <w:color w:val="auto"/>
          <w:sz w:val="22"/>
        </w:rPr>
        <w:t xml:space="preserve">, w trybie podstawowym, o którym mowa w art. 275 </w:t>
      </w:r>
      <w:proofErr w:type="spellStart"/>
      <w:r w:rsidRPr="00767596">
        <w:rPr>
          <w:color w:val="auto"/>
          <w:sz w:val="22"/>
        </w:rPr>
        <w:t>pkt</w:t>
      </w:r>
      <w:proofErr w:type="spellEnd"/>
      <w:r w:rsidRPr="00767596">
        <w:rPr>
          <w:color w:val="auto"/>
          <w:sz w:val="22"/>
        </w:rPr>
        <w:t xml:space="preserve"> 1 ustawy </w:t>
      </w:r>
      <w:proofErr w:type="spellStart"/>
      <w:r w:rsidRPr="00767596">
        <w:rPr>
          <w:color w:val="auto"/>
          <w:sz w:val="22"/>
        </w:rPr>
        <w:t>Pzp</w:t>
      </w:r>
      <w:proofErr w:type="spellEnd"/>
      <w:r w:rsidRPr="00767596">
        <w:rPr>
          <w:color w:val="auto"/>
          <w:sz w:val="22"/>
        </w:rPr>
        <w:t xml:space="preserve"> na wykonanie usług</w:t>
      </w:r>
      <w:r w:rsidR="00226A8B">
        <w:rPr>
          <w:color w:val="auto"/>
          <w:sz w:val="22"/>
        </w:rPr>
        <w:t>i</w:t>
      </w:r>
      <w:r w:rsidRPr="00767596">
        <w:rPr>
          <w:color w:val="auto"/>
          <w:sz w:val="22"/>
        </w:rPr>
        <w:t xml:space="preserve">: </w:t>
      </w:r>
    </w:p>
    <w:p w:rsidR="00A27F9F" w:rsidRPr="00767596" w:rsidRDefault="00A27F9F">
      <w:pPr>
        <w:widowControl w:val="0"/>
        <w:suppressAutoHyphens/>
        <w:spacing w:after="0" w:line="360" w:lineRule="auto"/>
        <w:jc w:val="center"/>
        <w:rPr>
          <w:b/>
          <w:color w:val="auto"/>
          <w:sz w:val="22"/>
        </w:rPr>
      </w:pPr>
    </w:p>
    <w:p w:rsidR="00A27F9F" w:rsidRPr="00767596" w:rsidRDefault="00A27F9F">
      <w:pPr>
        <w:widowControl w:val="0"/>
        <w:suppressAutoHyphens/>
        <w:spacing w:after="0" w:line="360" w:lineRule="auto"/>
        <w:jc w:val="center"/>
        <w:rPr>
          <w:b/>
          <w:color w:val="auto"/>
          <w:sz w:val="22"/>
        </w:rPr>
      </w:pPr>
    </w:p>
    <w:p w:rsidR="00A27F9F" w:rsidRPr="00767596" w:rsidRDefault="00C0589C">
      <w:pPr>
        <w:spacing w:after="0" w:line="240" w:lineRule="auto"/>
        <w:ind w:left="142" w:firstLine="0"/>
        <w:jc w:val="center"/>
        <w:rPr>
          <w:b/>
          <w:color w:val="auto"/>
          <w:sz w:val="22"/>
          <w:lang w:eastAsia="ar-SA"/>
        </w:rPr>
      </w:pPr>
      <w:r w:rsidRPr="00767596">
        <w:rPr>
          <w:b/>
          <w:color w:val="auto"/>
          <w:sz w:val="22"/>
          <w:shd w:val="clear" w:color="auto" w:fill="FFFFFF"/>
        </w:rPr>
        <w:t>„</w:t>
      </w:r>
      <w:r w:rsidR="00226A8B">
        <w:rPr>
          <w:b/>
          <w:color w:val="auto"/>
          <w:sz w:val="22"/>
          <w:shd w:val="clear" w:color="auto" w:fill="FFFFFF"/>
        </w:rPr>
        <w:t>Wyjazd</w:t>
      </w:r>
      <w:r w:rsidR="00687B08" w:rsidRPr="00767596">
        <w:rPr>
          <w:b/>
          <w:color w:val="auto"/>
          <w:sz w:val="22"/>
          <w:shd w:val="clear" w:color="auto" w:fill="FFFFFF"/>
        </w:rPr>
        <w:t xml:space="preserve"> integracyjn</w:t>
      </w:r>
      <w:r w:rsidR="00226A8B">
        <w:rPr>
          <w:b/>
          <w:color w:val="auto"/>
          <w:sz w:val="22"/>
          <w:shd w:val="clear" w:color="auto" w:fill="FFFFFF"/>
        </w:rPr>
        <w:t>y</w:t>
      </w:r>
      <w:r w:rsidR="00687B08" w:rsidRPr="00767596">
        <w:rPr>
          <w:b/>
          <w:color w:val="auto"/>
          <w:sz w:val="22"/>
          <w:shd w:val="clear" w:color="auto" w:fill="FFFFFF"/>
        </w:rPr>
        <w:t xml:space="preserve"> z elementami rekreacyjno-terapeutycznymi</w:t>
      </w:r>
      <w:r w:rsidRPr="00767596">
        <w:rPr>
          <w:b/>
          <w:color w:val="auto"/>
          <w:sz w:val="22"/>
          <w:shd w:val="clear" w:color="auto" w:fill="FFFFFF"/>
        </w:rPr>
        <w:t>"</w:t>
      </w:r>
    </w:p>
    <w:p w:rsidR="00A27F9F" w:rsidRPr="00767596" w:rsidRDefault="00A27F9F">
      <w:pPr>
        <w:spacing w:after="0" w:line="240" w:lineRule="auto"/>
        <w:ind w:left="142" w:firstLine="0"/>
        <w:jc w:val="center"/>
        <w:rPr>
          <w:b/>
          <w:color w:val="auto"/>
          <w:sz w:val="22"/>
          <w:lang w:eastAsia="ar-SA"/>
        </w:rPr>
      </w:pPr>
    </w:p>
    <w:p w:rsidR="00A27F9F" w:rsidRPr="00767596" w:rsidRDefault="00C0589C">
      <w:pPr>
        <w:widowControl w:val="0"/>
        <w:suppressAutoHyphens/>
        <w:spacing w:after="0" w:line="240" w:lineRule="auto"/>
        <w:jc w:val="center"/>
        <w:rPr>
          <w:color w:val="auto"/>
          <w:sz w:val="22"/>
        </w:rPr>
      </w:pPr>
      <w:bookmarkStart w:id="2" w:name="_Hlk45130664"/>
      <w:r w:rsidRPr="00767596">
        <w:rPr>
          <w:color w:val="auto"/>
          <w:sz w:val="22"/>
        </w:rPr>
        <w:t>Realizowane</w:t>
      </w:r>
      <w:r w:rsidR="00226A8B">
        <w:rPr>
          <w:color w:val="auto"/>
          <w:sz w:val="22"/>
        </w:rPr>
        <w:t>j</w:t>
      </w:r>
      <w:r w:rsidRPr="00767596">
        <w:rPr>
          <w:color w:val="auto"/>
          <w:sz w:val="22"/>
        </w:rPr>
        <w:t xml:space="preserve"> w ramach projektu </w:t>
      </w:r>
      <w:r w:rsidRPr="00767596">
        <w:rPr>
          <w:color w:val="auto"/>
          <w:sz w:val="22"/>
          <w:lang w:eastAsia="ar-SA"/>
        </w:rPr>
        <w:t>„W rodzinie najlepiej”</w:t>
      </w:r>
      <w:r w:rsidRPr="00767596">
        <w:rPr>
          <w:color w:val="auto"/>
          <w:sz w:val="22"/>
        </w:rPr>
        <w:t xml:space="preserve"> w ramach </w:t>
      </w:r>
      <w:proofErr w:type="spellStart"/>
      <w:r w:rsidRPr="00767596">
        <w:rPr>
          <w:color w:val="auto"/>
          <w:sz w:val="22"/>
        </w:rPr>
        <w:t>Poddziałania</w:t>
      </w:r>
      <w:proofErr w:type="spellEnd"/>
    </w:p>
    <w:p w:rsidR="00687B08" w:rsidRPr="00767596" w:rsidRDefault="00C0589C" w:rsidP="00687B08">
      <w:pPr>
        <w:widowControl w:val="0"/>
        <w:suppressAutoHyphens/>
        <w:spacing w:after="0" w:line="240" w:lineRule="auto"/>
        <w:jc w:val="center"/>
        <w:rPr>
          <w:color w:val="auto"/>
          <w:sz w:val="22"/>
        </w:rPr>
      </w:pPr>
      <w:r w:rsidRPr="00767596">
        <w:rPr>
          <w:color w:val="auto"/>
          <w:sz w:val="22"/>
        </w:rPr>
        <w:t>IX.2.1 Regionalnego Programu Operacyjnego Województwa Łódzkiego na lata 2014-2020 współfinansowanego</w:t>
      </w:r>
      <w:r w:rsidR="00687B08" w:rsidRPr="00767596">
        <w:rPr>
          <w:color w:val="auto"/>
          <w:sz w:val="22"/>
        </w:rPr>
        <w:t xml:space="preserve"> </w:t>
      </w:r>
      <w:r w:rsidRPr="00767596">
        <w:rPr>
          <w:color w:val="auto"/>
          <w:sz w:val="22"/>
        </w:rPr>
        <w:t xml:space="preserve">ze środków </w:t>
      </w:r>
      <w:bookmarkStart w:id="3" w:name="_Hlk89799951"/>
      <w:r w:rsidRPr="00767596">
        <w:rPr>
          <w:color w:val="auto"/>
          <w:sz w:val="22"/>
        </w:rPr>
        <w:t xml:space="preserve">Unii Europejskiej </w:t>
      </w:r>
    </w:p>
    <w:p w:rsidR="00A27F9F" w:rsidRPr="00767596" w:rsidRDefault="00C0589C" w:rsidP="00687B08">
      <w:pPr>
        <w:widowControl w:val="0"/>
        <w:suppressAutoHyphens/>
        <w:spacing w:after="0" w:line="240" w:lineRule="auto"/>
        <w:jc w:val="center"/>
        <w:rPr>
          <w:color w:val="auto"/>
          <w:sz w:val="22"/>
        </w:rPr>
      </w:pPr>
      <w:r w:rsidRPr="00767596">
        <w:rPr>
          <w:color w:val="auto"/>
          <w:sz w:val="22"/>
        </w:rPr>
        <w:t>w ramach Europejskiego Funduszu Społecznego</w:t>
      </w:r>
      <w:bookmarkEnd w:id="3"/>
      <w:r w:rsidRPr="00767596">
        <w:rPr>
          <w:b/>
          <w:bCs/>
          <w:color w:val="auto"/>
          <w:sz w:val="22"/>
        </w:rPr>
        <w:t xml:space="preserve">. </w:t>
      </w:r>
    </w:p>
    <w:bookmarkEnd w:id="2"/>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C0589C">
      <w:pPr>
        <w:widowControl w:val="0"/>
        <w:suppressAutoHyphens/>
        <w:spacing w:after="0" w:line="240" w:lineRule="auto"/>
        <w:ind w:left="5529" w:right="-1"/>
        <w:rPr>
          <w:b/>
          <w:bCs/>
          <w:color w:val="auto"/>
          <w:sz w:val="22"/>
        </w:rPr>
      </w:pPr>
      <w:r w:rsidRPr="00767596">
        <w:rPr>
          <w:b/>
          <w:bCs/>
          <w:color w:val="auto"/>
          <w:sz w:val="22"/>
        </w:rPr>
        <w:t>Z A T W I E R D Z I Ł:</w:t>
      </w:r>
    </w:p>
    <w:p w:rsidR="00A27F9F" w:rsidRPr="00767596" w:rsidRDefault="00A27F9F">
      <w:pPr>
        <w:widowControl w:val="0"/>
        <w:suppressAutoHyphens/>
        <w:spacing w:after="0" w:line="240" w:lineRule="auto"/>
        <w:ind w:left="5529" w:right="-1"/>
        <w:rPr>
          <w:color w:val="auto"/>
          <w:sz w:val="22"/>
        </w:rPr>
      </w:pPr>
    </w:p>
    <w:p w:rsidR="00A27F9F" w:rsidRPr="00767596" w:rsidRDefault="007153B5">
      <w:pPr>
        <w:widowControl w:val="0"/>
        <w:suppressAutoHyphens/>
        <w:spacing w:after="0" w:line="240" w:lineRule="auto"/>
        <w:ind w:left="5529" w:right="-1"/>
        <w:rPr>
          <w:color w:val="auto"/>
          <w:sz w:val="22"/>
        </w:rPr>
      </w:pPr>
      <w:r w:rsidRPr="00767596">
        <w:rPr>
          <w:color w:val="auto"/>
          <w:sz w:val="22"/>
        </w:rPr>
        <w:t xml:space="preserve">Krystyna </w:t>
      </w:r>
      <w:proofErr w:type="spellStart"/>
      <w:r w:rsidRPr="00767596">
        <w:rPr>
          <w:color w:val="auto"/>
          <w:sz w:val="22"/>
        </w:rPr>
        <w:t>Marcińczak</w:t>
      </w:r>
      <w:proofErr w:type="spellEnd"/>
    </w:p>
    <w:p w:rsidR="007153B5" w:rsidRPr="00767596" w:rsidRDefault="007153B5">
      <w:pPr>
        <w:widowControl w:val="0"/>
        <w:suppressAutoHyphens/>
        <w:spacing w:after="0" w:line="240" w:lineRule="auto"/>
        <w:ind w:left="5529" w:right="-1"/>
        <w:rPr>
          <w:color w:val="auto"/>
          <w:sz w:val="22"/>
        </w:rPr>
      </w:pPr>
      <w:r w:rsidRPr="00767596">
        <w:rPr>
          <w:color w:val="auto"/>
          <w:sz w:val="22"/>
        </w:rPr>
        <w:t>Dyrektor PCPR w Sieradzu</w:t>
      </w:r>
    </w:p>
    <w:p w:rsidR="00243F7E" w:rsidRPr="00767596" w:rsidRDefault="00243F7E">
      <w:pPr>
        <w:widowControl w:val="0"/>
        <w:suppressAutoHyphens/>
        <w:spacing w:after="0" w:line="240" w:lineRule="auto"/>
        <w:ind w:left="5529" w:right="-1"/>
        <w:rPr>
          <w:color w:val="auto"/>
          <w:sz w:val="22"/>
        </w:rPr>
      </w:pPr>
    </w:p>
    <w:p w:rsidR="00243F7E" w:rsidRPr="00767596" w:rsidRDefault="00243F7E">
      <w:pPr>
        <w:widowControl w:val="0"/>
        <w:suppressAutoHyphens/>
        <w:spacing w:after="0" w:line="240" w:lineRule="auto"/>
        <w:ind w:left="5529" w:right="-1"/>
        <w:rPr>
          <w:color w:val="auto"/>
          <w:sz w:val="22"/>
        </w:rPr>
      </w:pPr>
    </w:p>
    <w:p w:rsidR="00243F7E" w:rsidRPr="00767596" w:rsidRDefault="00243F7E">
      <w:pPr>
        <w:widowControl w:val="0"/>
        <w:suppressAutoHyphens/>
        <w:spacing w:after="0" w:line="240" w:lineRule="auto"/>
        <w:ind w:left="5529" w:right="-1"/>
        <w:rPr>
          <w:color w:val="auto"/>
          <w:sz w:val="22"/>
        </w:rPr>
      </w:pPr>
    </w:p>
    <w:p w:rsidR="00A27F9F" w:rsidRPr="00767596" w:rsidRDefault="00C0589C">
      <w:pPr>
        <w:widowControl w:val="0"/>
        <w:suppressAutoHyphens/>
        <w:spacing w:after="0" w:line="240" w:lineRule="auto"/>
        <w:ind w:left="5529" w:right="-1"/>
        <w:rPr>
          <w:color w:val="auto"/>
          <w:sz w:val="22"/>
        </w:rPr>
      </w:pPr>
      <w:r w:rsidRPr="00767596">
        <w:rPr>
          <w:color w:val="auto"/>
          <w:sz w:val="22"/>
        </w:rPr>
        <w:t>…………………………………</w:t>
      </w:r>
    </w:p>
    <w:p w:rsidR="00A27F9F" w:rsidRPr="00767596" w:rsidRDefault="00C0589C">
      <w:pPr>
        <w:widowControl w:val="0"/>
        <w:suppressAutoHyphens/>
        <w:spacing w:after="0" w:line="240" w:lineRule="auto"/>
        <w:ind w:left="5529" w:right="-1"/>
        <w:rPr>
          <w:color w:val="auto"/>
          <w:sz w:val="22"/>
        </w:rPr>
      </w:pPr>
      <w:r w:rsidRPr="00767596">
        <w:rPr>
          <w:color w:val="auto"/>
          <w:sz w:val="22"/>
        </w:rPr>
        <w:t>(kierownik Zamawiającego)</w:t>
      </w: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A27F9F">
      <w:pPr>
        <w:widowControl w:val="0"/>
        <w:suppressAutoHyphens/>
        <w:spacing w:after="0" w:line="240" w:lineRule="auto"/>
        <w:ind w:right="-1"/>
        <w:rPr>
          <w:color w:val="auto"/>
          <w:sz w:val="22"/>
        </w:rPr>
      </w:pPr>
    </w:p>
    <w:p w:rsidR="00A27F9F" w:rsidRPr="00767596" w:rsidRDefault="00C0589C">
      <w:pPr>
        <w:widowControl w:val="0"/>
        <w:suppressAutoHyphens/>
        <w:spacing w:after="0" w:line="240" w:lineRule="auto"/>
        <w:ind w:right="-1"/>
        <w:rPr>
          <w:color w:val="auto"/>
          <w:sz w:val="22"/>
        </w:rPr>
      </w:pPr>
      <w:r w:rsidRPr="00767596">
        <w:rPr>
          <w:color w:val="auto"/>
          <w:sz w:val="22"/>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rsidR="00A27F9F" w:rsidRPr="00767596" w:rsidRDefault="00C0589C">
      <w:pPr>
        <w:rPr>
          <w:color w:val="auto"/>
          <w:sz w:val="22"/>
        </w:rPr>
      </w:pPr>
      <w:r w:rsidRPr="00767596">
        <w:rPr>
          <w:color w:val="auto"/>
          <w:sz w:val="22"/>
        </w:rPr>
        <w:br w:type="page"/>
      </w:r>
      <w:r w:rsidRPr="00767596">
        <w:rPr>
          <w:b/>
          <w:bCs/>
          <w:color w:val="auto"/>
          <w:sz w:val="22"/>
        </w:rPr>
        <w:lastRenderedPageBreak/>
        <w:tab/>
      </w:r>
    </w:p>
    <w:p w:rsidR="00A27F9F" w:rsidRPr="00767596" w:rsidRDefault="00C0589C">
      <w:pPr>
        <w:pStyle w:val="Nagwek2"/>
        <w:pBdr>
          <w:top w:val="single" w:sz="18" w:space="6" w:color="auto"/>
          <w:bottom w:val="single" w:sz="18" w:space="6" w:color="auto"/>
        </w:pBdr>
        <w:shd w:val="clear" w:color="auto" w:fill="D0CECE" w:themeFill="background2" w:themeFillShade="E6"/>
        <w:spacing w:line="240" w:lineRule="auto"/>
        <w:ind w:left="0" w:firstLine="0"/>
        <w:rPr>
          <w:color w:val="auto"/>
          <w:sz w:val="22"/>
        </w:rPr>
      </w:pPr>
      <w:bookmarkStart w:id="4" w:name="_Toc64009665"/>
      <w:bookmarkStart w:id="5" w:name="_Toc90231260"/>
      <w:bookmarkStart w:id="6" w:name="_Toc62565841"/>
      <w:bookmarkStart w:id="7" w:name="_Toc43387600"/>
      <w:bookmarkStart w:id="8" w:name="_Toc61833281"/>
      <w:r w:rsidRPr="00767596">
        <w:rPr>
          <w:color w:val="auto"/>
          <w:sz w:val="22"/>
        </w:rPr>
        <w:t>SPECYFIKACJA  WARUNKÓW  ZAMÓWIENIA</w:t>
      </w:r>
      <w:bookmarkEnd w:id="4"/>
      <w:bookmarkEnd w:id="5"/>
      <w:bookmarkEnd w:id="6"/>
      <w:bookmarkEnd w:id="7"/>
      <w:bookmarkEnd w:id="8"/>
      <w:r w:rsidRPr="00767596">
        <w:rPr>
          <w:color w:val="auto"/>
          <w:sz w:val="22"/>
        </w:rPr>
        <w:t xml:space="preserve"> </w:t>
      </w:r>
    </w:p>
    <w:p w:rsidR="00A27F9F" w:rsidRPr="00767596" w:rsidRDefault="00C0589C">
      <w:pPr>
        <w:pStyle w:val="Nagwek2"/>
        <w:pBdr>
          <w:top w:val="single" w:sz="18" w:space="6" w:color="auto"/>
          <w:bottom w:val="single" w:sz="18" w:space="6" w:color="auto"/>
        </w:pBdr>
        <w:shd w:val="clear" w:color="auto" w:fill="D0CECE" w:themeFill="background2" w:themeFillShade="E6"/>
        <w:spacing w:line="240" w:lineRule="auto"/>
        <w:ind w:left="0" w:firstLine="0"/>
        <w:rPr>
          <w:color w:val="auto"/>
          <w:sz w:val="22"/>
          <w:u w:val="none"/>
        </w:rPr>
      </w:pPr>
      <w:bookmarkStart w:id="9" w:name="_Toc90231261"/>
      <w:bookmarkStart w:id="10" w:name="_Toc62565842"/>
      <w:bookmarkStart w:id="11" w:name="_Toc64009666"/>
      <w:bookmarkStart w:id="12" w:name="_Toc61833282"/>
      <w:bookmarkStart w:id="13" w:name="_Toc43387601"/>
      <w:r w:rsidRPr="00767596">
        <w:rPr>
          <w:color w:val="auto"/>
          <w:sz w:val="22"/>
          <w:u w:val="none"/>
        </w:rPr>
        <w:t>zwana dalej w skrócie SWZ</w:t>
      </w:r>
      <w:bookmarkEnd w:id="9"/>
      <w:bookmarkEnd w:id="10"/>
      <w:bookmarkEnd w:id="11"/>
      <w:bookmarkEnd w:id="12"/>
      <w:bookmarkEnd w:id="13"/>
    </w:p>
    <w:p w:rsidR="00A27F9F" w:rsidRPr="00767596" w:rsidRDefault="00A27F9F">
      <w:pPr>
        <w:spacing w:after="0" w:line="240" w:lineRule="auto"/>
        <w:ind w:left="0" w:firstLine="0"/>
        <w:jc w:val="left"/>
        <w:rPr>
          <w:color w:val="auto"/>
          <w:sz w:val="22"/>
        </w:rPr>
      </w:pPr>
    </w:p>
    <w:sdt>
      <w:sdtPr>
        <w:rPr>
          <w:rFonts w:ascii="Times New Roman" w:eastAsia="Times New Roman" w:hAnsi="Times New Roman" w:cs="Times New Roman"/>
          <w:b/>
          <w:bCs/>
          <w:i w:val="0"/>
          <w:iCs w:val="0"/>
          <w:color w:val="auto"/>
          <w:sz w:val="22"/>
          <w:szCs w:val="22"/>
          <w:highlight w:val="yellow"/>
          <w:u w:val="none"/>
        </w:rPr>
        <w:id w:val="1692644801"/>
      </w:sdtPr>
      <w:sdtEndPr>
        <w:rPr>
          <w:highlight w:val="none"/>
        </w:rPr>
      </w:sdtEndPr>
      <w:sdtContent>
        <w:p w:rsidR="00A27F9F" w:rsidRPr="00767596" w:rsidRDefault="00C0589C">
          <w:pPr>
            <w:pStyle w:val="Nagwekspisutreci1"/>
            <w:spacing w:before="0" w:line="240" w:lineRule="auto"/>
            <w:rPr>
              <w:rFonts w:ascii="Times New Roman" w:hAnsi="Times New Roman" w:cs="Times New Roman"/>
              <w:b/>
              <w:bCs/>
              <w:i w:val="0"/>
              <w:iCs w:val="0"/>
              <w:color w:val="auto"/>
              <w:sz w:val="22"/>
              <w:szCs w:val="22"/>
              <w:u w:val="none"/>
            </w:rPr>
          </w:pPr>
          <w:r w:rsidRPr="00767596">
            <w:rPr>
              <w:rFonts w:ascii="Times New Roman" w:hAnsi="Times New Roman" w:cs="Times New Roman"/>
              <w:b/>
              <w:bCs/>
              <w:i w:val="0"/>
              <w:iCs w:val="0"/>
              <w:color w:val="auto"/>
              <w:sz w:val="22"/>
              <w:szCs w:val="22"/>
              <w:u w:val="none"/>
            </w:rPr>
            <w:t>Spis treści</w:t>
          </w:r>
        </w:p>
        <w:p w:rsidR="00A27F9F" w:rsidRPr="00767596" w:rsidRDefault="00835AFF">
          <w:pPr>
            <w:pStyle w:val="Spistreci2"/>
            <w:rPr>
              <w:rFonts w:eastAsiaTheme="minorEastAsia"/>
              <w:color w:val="auto"/>
              <w:sz w:val="22"/>
            </w:rPr>
          </w:pPr>
          <w:r w:rsidRPr="00835AFF">
            <w:rPr>
              <w:b/>
              <w:bCs/>
              <w:iCs/>
              <w:color w:val="auto"/>
              <w:sz w:val="22"/>
              <w:highlight w:val="yellow"/>
            </w:rPr>
            <w:fldChar w:fldCharType="begin"/>
          </w:r>
          <w:r w:rsidR="00C0589C" w:rsidRPr="00767596">
            <w:rPr>
              <w:b/>
              <w:bCs/>
              <w:color w:val="auto"/>
              <w:sz w:val="22"/>
              <w:highlight w:val="yellow"/>
            </w:rPr>
            <w:instrText xml:space="preserve"> TOC \o "1-3" \h \z \u </w:instrText>
          </w:r>
          <w:r w:rsidRPr="00835AFF">
            <w:rPr>
              <w:b/>
              <w:bCs/>
              <w:iCs/>
              <w:color w:val="auto"/>
              <w:sz w:val="22"/>
              <w:highlight w:val="yellow"/>
            </w:rPr>
            <w:fldChar w:fldCharType="separate"/>
          </w:r>
          <w:hyperlink w:anchor="_Toc90231260" w:history="1">
            <w:r w:rsidR="00C0589C" w:rsidRPr="00767596">
              <w:rPr>
                <w:rStyle w:val="Hipercze"/>
                <w:color w:val="auto"/>
                <w:sz w:val="22"/>
              </w:rPr>
              <w:t>SPECYFIKACJA  WARUNKÓW  ZAMÓWIENIA</w:t>
            </w:r>
            <w:r w:rsidR="00C0589C" w:rsidRPr="00767596">
              <w:rPr>
                <w:color w:val="auto"/>
                <w:sz w:val="22"/>
              </w:rPr>
              <w:tab/>
            </w:r>
          </w:hyperlink>
        </w:p>
        <w:p w:rsidR="00A27F9F" w:rsidRPr="00767596" w:rsidRDefault="00835AFF">
          <w:pPr>
            <w:pStyle w:val="Spistreci2"/>
            <w:ind w:firstLine="0"/>
            <w:rPr>
              <w:rFonts w:eastAsiaTheme="minorEastAsia"/>
              <w:color w:val="auto"/>
              <w:sz w:val="22"/>
            </w:rPr>
          </w:pPr>
          <w:hyperlink w:anchor="_Toc90231261" w:history="1">
            <w:r w:rsidR="00C0589C" w:rsidRPr="00767596">
              <w:rPr>
                <w:rStyle w:val="Hipercze"/>
                <w:color w:val="auto"/>
                <w:sz w:val="22"/>
              </w:rPr>
              <w:t>zwana dalej w skrócie SWZ</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2" w:history="1">
            <w:r w:rsidR="00C0589C" w:rsidRPr="00767596">
              <w:rPr>
                <w:rStyle w:val="Hipercze"/>
                <w:color w:val="auto"/>
                <w:sz w:val="22"/>
              </w:rPr>
              <w:t>I.</w:t>
            </w:r>
            <w:r w:rsidR="00C0589C" w:rsidRPr="00767596">
              <w:rPr>
                <w:rFonts w:eastAsiaTheme="minorEastAsia"/>
                <w:iCs w:val="0"/>
                <w:color w:val="auto"/>
                <w:sz w:val="22"/>
              </w:rPr>
              <w:tab/>
            </w:r>
            <w:r w:rsidR="00C0589C" w:rsidRPr="00767596">
              <w:rPr>
                <w:rStyle w:val="Hipercze"/>
                <w:color w:val="auto"/>
                <w:sz w:val="22"/>
              </w:rPr>
              <w:t>Dane adresowe zamawiającego, adres poczty elektronicznej oraz strony internetowej prowadzonego postępowania, a także adres strony internetowej, na której udostępniane będą zmiany i wyjaśnienia treści SWZ oraz inne dokumenty zamówienia bezpośrednio związane z postępowaniem o udzielenie zamówienia</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3" w:history="1">
            <w:r w:rsidR="00C0589C" w:rsidRPr="00767596">
              <w:rPr>
                <w:rStyle w:val="Hipercze"/>
                <w:color w:val="auto"/>
                <w:sz w:val="22"/>
              </w:rPr>
              <w:t>II.</w:t>
            </w:r>
            <w:r w:rsidR="00C0589C" w:rsidRPr="00767596">
              <w:rPr>
                <w:rFonts w:eastAsiaTheme="minorEastAsia"/>
                <w:iCs w:val="0"/>
                <w:color w:val="auto"/>
                <w:sz w:val="22"/>
              </w:rPr>
              <w:tab/>
            </w:r>
            <w:r w:rsidR="00C0589C" w:rsidRPr="00767596">
              <w:rPr>
                <w:rStyle w:val="Hipercze"/>
                <w:color w:val="auto"/>
                <w:sz w:val="22"/>
              </w:rPr>
              <w:t>Tryb udzielenia zamówienia</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4" w:history="1">
            <w:r w:rsidR="00C0589C" w:rsidRPr="00767596">
              <w:rPr>
                <w:rStyle w:val="Hipercze"/>
                <w:color w:val="auto"/>
                <w:sz w:val="22"/>
              </w:rPr>
              <w:t>III.</w:t>
            </w:r>
            <w:r w:rsidR="00C0589C" w:rsidRPr="00767596">
              <w:rPr>
                <w:rFonts w:eastAsiaTheme="minorEastAsia"/>
                <w:iCs w:val="0"/>
                <w:color w:val="auto"/>
                <w:sz w:val="22"/>
              </w:rPr>
              <w:tab/>
            </w:r>
            <w:r w:rsidR="00C0589C" w:rsidRPr="00767596">
              <w:rPr>
                <w:rStyle w:val="Hipercze"/>
                <w:color w:val="auto"/>
                <w:sz w:val="22"/>
              </w:rPr>
              <w:t>Opis przedmiotu zamówienia oraz wymagania dotyczące realizacji zamówienia</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5" w:history="1">
            <w:r w:rsidR="00C0589C" w:rsidRPr="00767596">
              <w:rPr>
                <w:rStyle w:val="Hipercze"/>
                <w:color w:val="auto"/>
                <w:sz w:val="22"/>
              </w:rPr>
              <w:t>IV.</w:t>
            </w:r>
            <w:r w:rsidR="00C0589C" w:rsidRPr="00767596">
              <w:rPr>
                <w:rFonts w:eastAsiaTheme="minorEastAsia"/>
                <w:iCs w:val="0"/>
                <w:color w:val="auto"/>
                <w:sz w:val="22"/>
              </w:rPr>
              <w:tab/>
            </w:r>
            <w:r w:rsidR="00C0589C" w:rsidRPr="00767596">
              <w:rPr>
                <w:rStyle w:val="Hipercze"/>
                <w:color w:val="auto"/>
                <w:sz w:val="22"/>
              </w:rPr>
              <w:t>Termin wykonania zamówienia</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6" w:history="1">
            <w:r w:rsidR="00C0589C" w:rsidRPr="00767596">
              <w:rPr>
                <w:rStyle w:val="Hipercze"/>
                <w:color w:val="auto"/>
                <w:sz w:val="22"/>
              </w:rPr>
              <w:t>V.</w:t>
            </w:r>
            <w:r w:rsidR="00C0589C" w:rsidRPr="00767596">
              <w:rPr>
                <w:rFonts w:eastAsiaTheme="minorEastAsia"/>
                <w:iCs w:val="0"/>
                <w:color w:val="auto"/>
                <w:sz w:val="22"/>
              </w:rPr>
              <w:tab/>
            </w:r>
            <w:r w:rsidR="00C0589C" w:rsidRPr="00767596">
              <w:rPr>
                <w:rStyle w:val="Hipercze"/>
                <w:color w:val="auto"/>
                <w:sz w:val="22"/>
              </w:rPr>
              <w:t>Warunki udziału w postępowaniu</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7" w:history="1">
            <w:r w:rsidR="00C0589C" w:rsidRPr="00767596">
              <w:rPr>
                <w:rStyle w:val="Hipercze"/>
                <w:color w:val="auto"/>
                <w:sz w:val="22"/>
              </w:rPr>
              <w:t>VI.</w:t>
            </w:r>
            <w:r w:rsidR="00C0589C" w:rsidRPr="00767596">
              <w:rPr>
                <w:rFonts w:eastAsiaTheme="minorEastAsia"/>
                <w:iCs w:val="0"/>
                <w:color w:val="auto"/>
                <w:sz w:val="22"/>
              </w:rPr>
              <w:tab/>
            </w:r>
            <w:r w:rsidR="00C0589C" w:rsidRPr="00767596">
              <w:rPr>
                <w:rStyle w:val="Hipercze"/>
                <w:color w:val="auto"/>
                <w:sz w:val="22"/>
              </w:rPr>
              <w:t>Podstawy wykluczenia</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8" w:history="1">
            <w:r w:rsidR="00C0589C" w:rsidRPr="00767596">
              <w:rPr>
                <w:rStyle w:val="Hipercze"/>
                <w:color w:val="auto"/>
                <w:sz w:val="22"/>
              </w:rPr>
              <w:t>VII.</w:t>
            </w:r>
            <w:r w:rsidR="00C0589C" w:rsidRPr="00767596">
              <w:rPr>
                <w:rFonts w:eastAsiaTheme="minorEastAsia"/>
                <w:iCs w:val="0"/>
                <w:color w:val="auto"/>
                <w:sz w:val="22"/>
              </w:rPr>
              <w:tab/>
            </w:r>
            <w:r w:rsidR="00C0589C" w:rsidRPr="00767596">
              <w:rPr>
                <w:rStyle w:val="Hipercze"/>
                <w:color w:val="auto"/>
                <w:sz w:val="22"/>
              </w:rPr>
              <w:t>Informacje o podmiotowych środkach dowodowych i innych dokume</w:t>
            </w:r>
            <w:r w:rsidR="00767596">
              <w:rPr>
                <w:rStyle w:val="Hipercze"/>
                <w:color w:val="auto"/>
                <w:sz w:val="22"/>
              </w:rPr>
              <w:t xml:space="preserve">ntach  </w:t>
            </w:r>
            <w:r w:rsidR="00C0589C" w:rsidRPr="00767596">
              <w:rPr>
                <w:rStyle w:val="Hipercze"/>
                <w:color w:val="auto"/>
                <w:sz w:val="22"/>
              </w:rPr>
              <w:t>i oświadczeniach</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69" w:history="1">
            <w:r w:rsidR="00C0589C" w:rsidRPr="00767596">
              <w:rPr>
                <w:rStyle w:val="Hipercze"/>
                <w:color w:val="auto"/>
                <w:sz w:val="22"/>
              </w:rPr>
              <w:t>VIII.</w:t>
            </w:r>
            <w:r w:rsidR="00C0589C" w:rsidRPr="00767596">
              <w:rPr>
                <w:rFonts w:eastAsiaTheme="minorEastAsia"/>
                <w:iCs w:val="0"/>
                <w:color w:val="auto"/>
                <w:sz w:val="22"/>
              </w:rPr>
              <w:tab/>
            </w:r>
            <w:r w:rsidR="00C0589C" w:rsidRPr="00767596">
              <w:rPr>
                <w:rStyle w:val="Hipercze"/>
                <w:color w:val="auto"/>
                <w:sz w:val="22"/>
              </w:rPr>
              <w:t>Informacje o środkach komunikacji elektronicznej, przy użyciu których zamawiający będzie komunikował się z wykonawcami, oraz inform</w:t>
            </w:r>
            <w:r w:rsidR="00767596">
              <w:rPr>
                <w:rStyle w:val="Hipercze"/>
                <w:color w:val="auto"/>
                <w:sz w:val="22"/>
              </w:rPr>
              <w:t xml:space="preserve">acje o wymaganiach technicznych </w:t>
            </w:r>
            <w:r w:rsidR="00C0589C" w:rsidRPr="00767596">
              <w:rPr>
                <w:rStyle w:val="Hipercze"/>
                <w:color w:val="auto"/>
                <w:sz w:val="22"/>
              </w:rPr>
              <w:t>i organizacyjnych sporządzania, wysyłania i odbierania korespondencji elektronicznej</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0" w:history="1">
            <w:r w:rsidR="00C0589C" w:rsidRPr="00767596">
              <w:rPr>
                <w:rStyle w:val="Hipercze"/>
                <w:color w:val="auto"/>
                <w:sz w:val="22"/>
              </w:rPr>
              <w:t>IX.</w:t>
            </w:r>
            <w:r w:rsidR="00C0589C" w:rsidRPr="00767596">
              <w:rPr>
                <w:rFonts w:eastAsiaTheme="minorEastAsia"/>
                <w:iCs w:val="0"/>
                <w:color w:val="auto"/>
                <w:sz w:val="22"/>
              </w:rPr>
              <w:tab/>
            </w:r>
            <w:r w:rsidR="00C0589C" w:rsidRPr="00767596">
              <w:rPr>
                <w:rStyle w:val="Hipercze"/>
                <w:color w:val="auto"/>
                <w:sz w:val="22"/>
              </w:rPr>
              <w:t>Wyjaśnienia treści SWZ</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1" w:history="1">
            <w:r w:rsidR="00C0589C" w:rsidRPr="00767596">
              <w:rPr>
                <w:rStyle w:val="Hipercze"/>
                <w:color w:val="auto"/>
                <w:sz w:val="22"/>
              </w:rPr>
              <w:t>X.</w:t>
            </w:r>
            <w:r w:rsidR="00C0589C" w:rsidRPr="00767596">
              <w:rPr>
                <w:rFonts w:eastAsiaTheme="minorEastAsia"/>
                <w:iCs w:val="0"/>
                <w:color w:val="auto"/>
                <w:sz w:val="22"/>
              </w:rPr>
              <w:tab/>
            </w:r>
            <w:r w:rsidR="00C0589C" w:rsidRPr="00767596">
              <w:rPr>
                <w:rStyle w:val="Hipercze"/>
                <w:color w:val="auto"/>
                <w:sz w:val="22"/>
              </w:rPr>
              <w:t>Wymagania dotyczące wadium</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2" w:history="1">
            <w:r w:rsidR="00C0589C" w:rsidRPr="00767596">
              <w:rPr>
                <w:rStyle w:val="Hipercze"/>
                <w:color w:val="auto"/>
                <w:sz w:val="22"/>
              </w:rPr>
              <w:t>XI.</w:t>
            </w:r>
            <w:r w:rsidR="00C0589C" w:rsidRPr="00767596">
              <w:rPr>
                <w:rFonts w:eastAsiaTheme="minorEastAsia"/>
                <w:iCs w:val="0"/>
                <w:color w:val="auto"/>
                <w:sz w:val="22"/>
              </w:rPr>
              <w:tab/>
            </w:r>
            <w:r w:rsidR="00C0589C" w:rsidRPr="00767596">
              <w:rPr>
                <w:rStyle w:val="Hipercze"/>
                <w:color w:val="auto"/>
                <w:sz w:val="22"/>
              </w:rPr>
              <w:t>Termin związania ofertą</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3" w:history="1">
            <w:r w:rsidR="00C0589C" w:rsidRPr="00767596">
              <w:rPr>
                <w:rStyle w:val="Hipercze"/>
                <w:color w:val="auto"/>
                <w:sz w:val="22"/>
              </w:rPr>
              <w:t>XII.</w:t>
            </w:r>
            <w:r w:rsidR="00C0589C" w:rsidRPr="00767596">
              <w:rPr>
                <w:rFonts w:eastAsiaTheme="minorEastAsia"/>
                <w:iCs w:val="0"/>
                <w:color w:val="auto"/>
                <w:sz w:val="22"/>
              </w:rPr>
              <w:tab/>
            </w:r>
            <w:r w:rsidR="00C0589C" w:rsidRPr="00767596">
              <w:rPr>
                <w:rStyle w:val="Hipercze"/>
                <w:color w:val="auto"/>
                <w:sz w:val="22"/>
              </w:rPr>
              <w:t>Opis sposobu przygotowywania ofert</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4" w:history="1">
            <w:r w:rsidR="00C0589C" w:rsidRPr="00767596">
              <w:rPr>
                <w:rStyle w:val="Hipercze"/>
                <w:color w:val="auto"/>
                <w:sz w:val="22"/>
              </w:rPr>
              <w:t>XIII.</w:t>
            </w:r>
            <w:r w:rsidR="00C0589C" w:rsidRPr="00767596">
              <w:rPr>
                <w:rFonts w:eastAsiaTheme="minorEastAsia"/>
                <w:iCs w:val="0"/>
                <w:color w:val="auto"/>
                <w:sz w:val="22"/>
              </w:rPr>
              <w:tab/>
            </w:r>
            <w:r w:rsidR="00C0589C" w:rsidRPr="00767596">
              <w:rPr>
                <w:rStyle w:val="Hipercze"/>
                <w:color w:val="auto"/>
                <w:sz w:val="22"/>
              </w:rPr>
              <w:t>Zasady sporządzania i forma dokumentów elektroniczn</w:t>
            </w:r>
            <w:r w:rsidR="00767596">
              <w:rPr>
                <w:rStyle w:val="Hipercze"/>
                <w:color w:val="auto"/>
                <w:sz w:val="22"/>
              </w:rPr>
              <w:t xml:space="preserve">ych składanych </w:t>
            </w:r>
            <w:r w:rsidR="00C0589C" w:rsidRPr="00767596">
              <w:rPr>
                <w:rStyle w:val="Hipercze"/>
                <w:color w:val="auto"/>
                <w:sz w:val="22"/>
              </w:rPr>
              <w:t>w postępowaniu</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5" w:history="1">
            <w:r w:rsidR="00C0589C" w:rsidRPr="00767596">
              <w:rPr>
                <w:rStyle w:val="Hipercze"/>
                <w:color w:val="auto"/>
                <w:sz w:val="22"/>
              </w:rPr>
              <w:t>XIV.</w:t>
            </w:r>
            <w:r w:rsidR="00C0589C" w:rsidRPr="00767596">
              <w:rPr>
                <w:rFonts w:eastAsiaTheme="minorEastAsia"/>
                <w:iCs w:val="0"/>
                <w:color w:val="auto"/>
                <w:sz w:val="22"/>
              </w:rPr>
              <w:tab/>
            </w:r>
            <w:r w:rsidR="00C0589C" w:rsidRPr="00767596">
              <w:rPr>
                <w:rStyle w:val="Hipercze"/>
                <w:color w:val="auto"/>
                <w:sz w:val="22"/>
              </w:rPr>
              <w:t>Sposób oraz termin składania i otwarcia ofert</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6" w:history="1">
            <w:r w:rsidR="00C0589C" w:rsidRPr="00767596">
              <w:rPr>
                <w:rStyle w:val="Hipercze"/>
                <w:color w:val="auto"/>
                <w:sz w:val="22"/>
              </w:rPr>
              <w:t>XV.</w:t>
            </w:r>
            <w:r w:rsidR="00C0589C" w:rsidRPr="00767596">
              <w:rPr>
                <w:rFonts w:eastAsiaTheme="minorEastAsia"/>
                <w:iCs w:val="0"/>
                <w:color w:val="auto"/>
                <w:sz w:val="22"/>
              </w:rPr>
              <w:tab/>
            </w:r>
            <w:r w:rsidR="00C0589C" w:rsidRPr="00767596">
              <w:rPr>
                <w:rStyle w:val="Hipercze"/>
                <w:color w:val="auto"/>
                <w:sz w:val="22"/>
              </w:rPr>
              <w:t>Opis sposobu obliczenia ceny</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7" w:history="1">
            <w:r w:rsidR="00C0589C" w:rsidRPr="00767596">
              <w:rPr>
                <w:rStyle w:val="Hipercze"/>
                <w:color w:val="auto"/>
                <w:sz w:val="22"/>
              </w:rPr>
              <w:t>XVI.</w:t>
            </w:r>
            <w:r w:rsidR="00C0589C" w:rsidRPr="00767596">
              <w:rPr>
                <w:rFonts w:eastAsiaTheme="minorEastAsia"/>
                <w:iCs w:val="0"/>
                <w:color w:val="auto"/>
                <w:sz w:val="22"/>
              </w:rPr>
              <w:tab/>
            </w:r>
            <w:r w:rsidR="00C0589C" w:rsidRPr="00767596">
              <w:rPr>
                <w:rStyle w:val="Hipercze"/>
                <w:color w:val="auto"/>
                <w:sz w:val="22"/>
              </w:rPr>
              <w:t>Opis kryteriów, oceny ofert, wraz z podaniem wag tych kryteriów, i sposobu oceny ofert</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8" w:history="1">
            <w:r w:rsidR="00C0589C" w:rsidRPr="00767596">
              <w:rPr>
                <w:rStyle w:val="Hipercze"/>
                <w:color w:val="auto"/>
                <w:sz w:val="22"/>
              </w:rPr>
              <w:t>XVII.</w:t>
            </w:r>
            <w:r w:rsidR="00C0589C" w:rsidRPr="00767596">
              <w:rPr>
                <w:rFonts w:eastAsiaTheme="minorEastAsia"/>
                <w:iCs w:val="0"/>
                <w:color w:val="auto"/>
                <w:sz w:val="22"/>
              </w:rPr>
              <w:tab/>
            </w:r>
            <w:r w:rsidR="00C0589C" w:rsidRPr="00767596">
              <w:rPr>
                <w:rStyle w:val="Hipercze"/>
                <w:color w:val="auto"/>
                <w:sz w:val="22"/>
              </w:rPr>
              <w:t>Informacje o formalnościach, jakie muszą zostać dopełnione po wyborze oferty w celu zawarcia umowy w sprawie zamówienia publicznego</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79" w:history="1">
            <w:r w:rsidR="00C0589C" w:rsidRPr="00767596">
              <w:rPr>
                <w:rStyle w:val="Hipercze"/>
                <w:color w:val="auto"/>
                <w:sz w:val="22"/>
              </w:rPr>
              <w:t>XVIII.</w:t>
            </w:r>
            <w:r w:rsidR="00C0589C" w:rsidRPr="00767596">
              <w:rPr>
                <w:rFonts w:eastAsiaTheme="minorEastAsia"/>
                <w:iCs w:val="0"/>
                <w:color w:val="auto"/>
                <w:sz w:val="22"/>
              </w:rPr>
              <w:tab/>
            </w:r>
            <w:r w:rsidR="00C0589C" w:rsidRPr="00767596">
              <w:rPr>
                <w:rStyle w:val="Hipercze"/>
                <w:color w:val="auto"/>
                <w:sz w:val="22"/>
              </w:rPr>
              <w:t>Wymagania dotyczące zabezpieczenia należytego wykonania umowy</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80" w:history="1">
            <w:r w:rsidR="00C0589C" w:rsidRPr="00767596">
              <w:rPr>
                <w:rStyle w:val="Hipercze"/>
                <w:color w:val="auto"/>
                <w:sz w:val="22"/>
              </w:rPr>
              <w:t>XIX.</w:t>
            </w:r>
            <w:r w:rsidR="00C0589C" w:rsidRPr="00767596">
              <w:rPr>
                <w:rFonts w:eastAsiaTheme="minorEastAsia"/>
                <w:iCs w:val="0"/>
                <w:color w:val="auto"/>
                <w:sz w:val="22"/>
              </w:rPr>
              <w:tab/>
            </w:r>
            <w:r w:rsidR="00C0589C" w:rsidRPr="00767596">
              <w:rPr>
                <w:rStyle w:val="Hipercze"/>
                <w:color w:val="auto"/>
                <w:sz w:val="22"/>
              </w:rPr>
              <w:t>Projektowane postanowienia umowy w sprawie zamówienia publicznego, które zostaną wprowadzone do treści tej umowy</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81" w:history="1">
            <w:r w:rsidR="00C0589C" w:rsidRPr="00767596">
              <w:rPr>
                <w:rStyle w:val="Hipercze"/>
                <w:color w:val="auto"/>
                <w:sz w:val="22"/>
              </w:rPr>
              <w:t>XX.</w:t>
            </w:r>
            <w:r w:rsidR="00C0589C" w:rsidRPr="00767596">
              <w:rPr>
                <w:rFonts w:eastAsiaTheme="minorEastAsia"/>
                <w:iCs w:val="0"/>
                <w:color w:val="auto"/>
                <w:sz w:val="22"/>
              </w:rPr>
              <w:tab/>
            </w:r>
            <w:r w:rsidR="00C0589C" w:rsidRPr="00767596">
              <w:rPr>
                <w:rStyle w:val="Hipercze"/>
                <w:color w:val="auto"/>
                <w:sz w:val="22"/>
              </w:rPr>
              <w:t>Pouczenie o środkach ochrony prawnej przysługujących wykonawcy</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82" w:history="1">
            <w:r w:rsidR="00C0589C" w:rsidRPr="00767596">
              <w:rPr>
                <w:rStyle w:val="Hipercze"/>
                <w:color w:val="auto"/>
                <w:sz w:val="22"/>
              </w:rPr>
              <w:t>XXI.</w:t>
            </w:r>
            <w:r w:rsidR="00C0589C" w:rsidRPr="00767596">
              <w:rPr>
                <w:rFonts w:eastAsiaTheme="minorEastAsia"/>
                <w:iCs w:val="0"/>
                <w:color w:val="auto"/>
                <w:sz w:val="22"/>
              </w:rPr>
              <w:tab/>
            </w:r>
            <w:r w:rsidR="00C0589C" w:rsidRPr="00767596">
              <w:rPr>
                <w:rStyle w:val="Hipercze"/>
                <w:color w:val="auto"/>
                <w:sz w:val="22"/>
              </w:rPr>
              <w:t>Postanowienia dodatkowe</w:t>
            </w:r>
            <w:r w:rsidR="00C0589C" w:rsidRPr="00767596">
              <w:rPr>
                <w:color w:val="auto"/>
                <w:sz w:val="22"/>
              </w:rPr>
              <w:tab/>
            </w:r>
          </w:hyperlink>
        </w:p>
        <w:p w:rsidR="00A27F9F" w:rsidRPr="00767596" w:rsidRDefault="00835AFF">
          <w:pPr>
            <w:pStyle w:val="Spistreci1"/>
            <w:rPr>
              <w:rFonts w:eastAsiaTheme="minorEastAsia"/>
              <w:iCs w:val="0"/>
              <w:color w:val="auto"/>
              <w:sz w:val="22"/>
            </w:rPr>
          </w:pPr>
          <w:hyperlink w:anchor="_Toc90231283" w:history="1">
            <w:r w:rsidR="00C0589C" w:rsidRPr="00767596">
              <w:rPr>
                <w:rStyle w:val="Hipercze"/>
                <w:color w:val="auto"/>
                <w:sz w:val="22"/>
              </w:rPr>
              <w:t>XXII.</w:t>
            </w:r>
            <w:r w:rsidR="00C0589C" w:rsidRPr="00767596">
              <w:rPr>
                <w:rFonts w:eastAsiaTheme="minorEastAsia"/>
                <w:iCs w:val="0"/>
                <w:color w:val="auto"/>
                <w:sz w:val="22"/>
              </w:rPr>
              <w:tab/>
            </w:r>
            <w:r w:rsidR="00C0589C" w:rsidRPr="00767596">
              <w:rPr>
                <w:rStyle w:val="Hipercze"/>
                <w:color w:val="auto"/>
                <w:sz w:val="22"/>
              </w:rPr>
              <w:t>Załączniki do SWZ</w:t>
            </w:r>
            <w:r w:rsidR="00C0589C" w:rsidRPr="00767596">
              <w:rPr>
                <w:color w:val="auto"/>
                <w:sz w:val="22"/>
              </w:rPr>
              <w:tab/>
            </w:r>
          </w:hyperlink>
        </w:p>
        <w:p w:rsidR="00A27F9F" w:rsidRPr="00767596" w:rsidRDefault="00835AFF">
          <w:pPr>
            <w:spacing w:after="0" w:line="240" w:lineRule="auto"/>
            <w:ind w:left="0" w:firstLine="0"/>
            <w:jc w:val="left"/>
            <w:rPr>
              <w:b/>
              <w:bCs/>
              <w:color w:val="auto"/>
              <w:sz w:val="22"/>
            </w:rPr>
          </w:pPr>
          <w:r w:rsidRPr="00767596">
            <w:rPr>
              <w:b/>
              <w:bCs/>
              <w:color w:val="auto"/>
              <w:sz w:val="22"/>
              <w:highlight w:val="yellow"/>
            </w:rPr>
            <w:fldChar w:fldCharType="end"/>
          </w:r>
        </w:p>
      </w:sdtContent>
    </w:sdt>
    <w:p w:rsidR="00A27F9F" w:rsidRPr="00767596" w:rsidRDefault="00A27F9F">
      <w:pPr>
        <w:spacing w:after="0" w:line="240" w:lineRule="auto"/>
        <w:ind w:left="0" w:firstLine="0"/>
        <w:jc w:val="left"/>
        <w:rPr>
          <w:color w:val="auto"/>
          <w:sz w:val="22"/>
        </w:rPr>
      </w:pPr>
    </w:p>
    <w:p w:rsidR="00A27F9F" w:rsidRPr="00767596" w:rsidRDefault="00C0589C">
      <w:pPr>
        <w:spacing w:after="0" w:line="240" w:lineRule="auto"/>
        <w:ind w:left="0" w:firstLine="0"/>
        <w:jc w:val="left"/>
        <w:rPr>
          <w:color w:val="auto"/>
          <w:sz w:val="22"/>
        </w:rPr>
      </w:pPr>
      <w:r w:rsidRPr="00767596">
        <w:rPr>
          <w:color w:val="auto"/>
          <w:sz w:val="22"/>
        </w:rPr>
        <w:br w:type="page"/>
      </w:r>
    </w:p>
    <w:p w:rsidR="00A27F9F" w:rsidRPr="00767596" w:rsidRDefault="00A27F9F">
      <w:pPr>
        <w:spacing w:after="0" w:line="240" w:lineRule="auto"/>
        <w:ind w:left="0" w:firstLine="0"/>
        <w:jc w:val="left"/>
        <w:rPr>
          <w:color w:val="auto"/>
          <w:sz w:val="22"/>
        </w:rPr>
      </w:pPr>
    </w:p>
    <w:p w:rsidR="00A27F9F" w:rsidRPr="00767596" w:rsidRDefault="00C0589C">
      <w:pPr>
        <w:pStyle w:val="Nagwek1"/>
        <w:rPr>
          <w:sz w:val="22"/>
          <w:szCs w:val="22"/>
        </w:rPr>
      </w:pPr>
      <w:bookmarkStart w:id="14" w:name="_Toc90231262"/>
      <w:r w:rsidRPr="00767596">
        <w:rPr>
          <w:sz w:val="22"/>
          <w:szCs w:val="22"/>
        </w:rPr>
        <w:t>Dane adresowe zamawiającego, adres poczty elektronicznej oraz strony internetowej prowadzonego postępowania, a także adres strony internetowej, na której udostępniane będą zmiany i wyjaśnienia treści SWZ oraz inne dokumenty zamówienia bezpośrednio związane z postępowaniem o udzielenie zamówienia</w:t>
      </w:r>
      <w:bookmarkEnd w:id="14"/>
    </w:p>
    <w:p w:rsidR="00A27F9F" w:rsidRPr="00767596" w:rsidRDefault="00A27F9F">
      <w:pPr>
        <w:tabs>
          <w:tab w:val="left" w:pos="6540"/>
        </w:tabs>
        <w:spacing w:after="0" w:line="240" w:lineRule="auto"/>
        <w:ind w:left="0" w:firstLine="0"/>
        <w:jc w:val="left"/>
        <w:rPr>
          <w:color w:val="auto"/>
          <w:sz w:val="22"/>
        </w:rPr>
      </w:pPr>
    </w:p>
    <w:p w:rsidR="00A27F9F" w:rsidRPr="00767596" w:rsidRDefault="00C0589C">
      <w:pPr>
        <w:pStyle w:val="Akapitzlist1"/>
        <w:numPr>
          <w:ilvl w:val="0"/>
          <w:numId w:val="2"/>
        </w:numPr>
        <w:tabs>
          <w:tab w:val="left" w:pos="567"/>
          <w:tab w:val="left" w:pos="6540"/>
        </w:tabs>
        <w:ind w:left="567" w:hanging="567"/>
        <w:rPr>
          <w:sz w:val="22"/>
          <w:szCs w:val="22"/>
        </w:rPr>
      </w:pPr>
      <w:r w:rsidRPr="00767596">
        <w:rPr>
          <w:sz w:val="22"/>
          <w:szCs w:val="22"/>
        </w:rPr>
        <w:t>Zamawiający.</w:t>
      </w:r>
    </w:p>
    <w:p w:rsidR="00A27F9F" w:rsidRPr="00767596" w:rsidRDefault="00C0589C">
      <w:pPr>
        <w:spacing w:after="0" w:line="240" w:lineRule="auto"/>
        <w:ind w:left="567" w:firstLine="0"/>
        <w:rPr>
          <w:b/>
          <w:bCs/>
          <w:color w:val="auto"/>
          <w:sz w:val="22"/>
        </w:rPr>
      </w:pPr>
      <w:bookmarkStart w:id="15" w:name="_Hlk89798655"/>
      <w:bookmarkStart w:id="16" w:name="_Hlk54817974"/>
      <w:r w:rsidRPr="00767596">
        <w:rPr>
          <w:b/>
          <w:bCs/>
          <w:color w:val="auto"/>
          <w:sz w:val="22"/>
        </w:rPr>
        <w:t>Powiatowe Centrum Pomocy Rodzinie w Sieradzu Plac Wojewódzki 3, 98-200 Sieradz</w:t>
      </w:r>
    </w:p>
    <w:bookmarkEnd w:id="15"/>
    <w:p w:rsidR="00A27F9F" w:rsidRPr="00767596" w:rsidRDefault="00C0589C">
      <w:pPr>
        <w:spacing w:after="0" w:line="240" w:lineRule="auto"/>
        <w:ind w:left="567" w:firstLine="0"/>
        <w:rPr>
          <w:color w:val="auto"/>
          <w:sz w:val="22"/>
        </w:rPr>
      </w:pPr>
      <w:r w:rsidRPr="00767596">
        <w:rPr>
          <w:color w:val="auto"/>
          <w:sz w:val="22"/>
        </w:rPr>
        <w:t xml:space="preserve">NIP: </w:t>
      </w:r>
      <w:r w:rsidRPr="00767596">
        <w:rPr>
          <w:color w:val="auto"/>
          <w:sz w:val="22"/>
          <w:shd w:val="clear" w:color="auto" w:fill="FFFFFF"/>
        </w:rPr>
        <w:t> 827-22-70-396</w:t>
      </w:r>
      <w:r w:rsidRPr="00767596">
        <w:rPr>
          <w:color w:val="auto"/>
          <w:sz w:val="22"/>
        </w:rPr>
        <w:t xml:space="preserve">, REGON: </w:t>
      </w:r>
      <w:r w:rsidRPr="00767596">
        <w:rPr>
          <w:color w:val="auto"/>
          <w:sz w:val="22"/>
          <w:shd w:val="clear" w:color="auto" w:fill="FFFFFF"/>
        </w:rPr>
        <w:t>730934789</w:t>
      </w:r>
      <w:r w:rsidRPr="00767596">
        <w:rPr>
          <w:color w:val="auto"/>
          <w:sz w:val="22"/>
        </w:rPr>
        <w:t xml:space="preserve"> działający, jako Zamawiający w rozumieniu Ustawy- </w:t>
      </w:r>
      <w:proofErr w:type="spellStart"/>
      <w:r w:rsidRPr="00767596">
        <w:rPr>
          <w:color w:val="auto"/>
          <w:sz w:val="22"/>
        </w:rPr>
        <w:t>Pzp</w:t>
      </w:r>
      <w:proofErr w:type="spellEnd"/>
      <w:r w:rsidRPr="00767596">
        <w:rPr>
          <w:color w:val="auto"/>
          <w:sz w:val="22"/>
        </w:rPr>
        <w:t>, ze skutkami majątkowymi, w wyniku zaciągniętego zobowiązania, dla Powiatu Sieradzkiego, gdyż Zamawiający jest jednostką budżetową i nie posiada osobowości prawnej, a działa w obrocie w imieniu i na rachunek Powiatu Sieradzkiego, jako osoby prawnej.</w:t>
      </w:r>
    </w:p>
    <w:p w:rsidR="00A27F9F" w:rsidRPr="00767596" w:rsidRDefault="00C0589C">
      <w:pPr>
        <w:spacing w:after="0" w:line="240" w:lineRule="auto"/>
        <w:ind w:left="567" w:firstLine="0"/>
        <w:rPr>
          <w:color w:val="auto"/>
          <w:sz w:val="22"/>
        </w:rPr>
      </w:pPr>
      <w:r w:rsidRPr="00767596">
        <w:rPr>
          <w:color w:val="auto"/>
          <w:sz w:val="22"/>
        </w:rPr>
        <w:t>Adres korespondencyjny:</w:t>
      </w:r>
    </w:p>
    <w:p w:rsidR="00A27F9F" w:rsidRPr="00767596" w:rsidRDefault="00C0589C">
      <w:pPr>
        <w:spacing w:after="0" w:line="240" w:lineRule="auto"/>
        <w:ind w:left="567" w:firstLine="0"/>
        <w:rPr>
          <w:color w:val="auto"/>
          <w:sz w:val="22"/>
        </w:rPr>
      </w:pPr>
      <w:r w:rsidRPr="00767596">
        <w:rPr>
          <w:color w:val="auto"/>
          <w:sz w:val="22"/>
        </w:rPr>
        <w:t xml:space="preserve">Powiatowe Centrum Pomocy Rodzinie w Sieradzu </w:t>
      </w:r>
    </w:p>
    <w:p w:rsidR="00A27F9F" w:rsidRPr="00767596" w:rsidRDefault="00C0589C">
      <w:pPr>
        <w:spacing w:after="0" w:line="240" w:lineRule="auto"/>
        <w:ind w:left="567" w:firstLine="0"/>
        <w:rPr>
          <w:color w:val="auto"/>
          <w:sz w:val="22"/>
        </w:rPr>
      </w:pPr>
      <w:r w:rsidRPr="00767596">
        <w:rPr>
          <w:color w:val="auto"/>
          <w:sz w:val="22"/>
        </w:rPr>
        <w:t xml:space="preserve">Plac Wojewódzki 3, </w:t>
      </w:r>
    </w:p>
    <w:p w:rsidR="00A27F9F" w:rsidRPr="00767596" w:rsidRDefault="00C0589C">
      <w:pPr>
        <w:spacing w:after="0" w:line="240" w:lineRule="auto"/>
        <w:ind w:left="567" w:firstLine="0"/>
        <w:rPr>
          <w:color w:val="auto"/>
          <w:sz w:val="22"/>
        </w:rPr>
      </w:pPr>
      <w:r w:rsidRPr="00767596">
        <w:rPr>
          <w:color w:val="auto"/>
          <w:sz w:val="22"/>
        </w:rPr>
        <w:t xml:space="preserve">98-200 Sieradz </w:t>
      </w:r>
    </w:p>
    <w:bookmarkEnd w:id="16"/>
    <w:p w:rsidR="00A27F9F" w:rsidRPr="00767596" w:rsidRDefault="00C0589C">
      <w:pPr>
        <w:pStyle w:val="Akapitzlist1"/>
        <w:numPr>
          <w:ilvl w:val="0"/>
          <w:numId w:val="2"/>
        </w:numPr>
        <w:ind w:left="567" w:hanging="567"/>
        <w:rPr>
          <w:sz w:val="22"/>
          <w:szCs w:val="22"/>
        </w:rPr>
      </w:pPr>
      <w:r w:rsidRPr="00767596">
        <w:rPr>
          <w:sz w:val="22"/>
          <w:szCs w:val="22"/>
        </w:rPr>
        <w:t>Dane kontaktowe:</w:t>
      </w:r>
    </w:p>
    <w:p w:rsidR="00A27F9F" w:rsidRPr="00767596" w:rsidRDefault="00C0589C">
      <w:pPr>
        <w:spacing w:after="0" w:line="240" w:lineRule="auto"/>
        <w:ind w:left="567" w:firstLine="0"/>
        <w:rPr>
          <w:color w:val="auto"/>
          <w:sz w:val="22"/>
        </w:rPr>
      </w:pPr>
      <w:r w:rsidRPr="00767596">
        <w:rPr>
          <w:color w:val="auto"/>
          <w:sz w:val="22"/>
        </w:rPr>
        <w:t xml:space="preserve">Numer telefonu: 43 827 18 07 </w:t>
      </w:r>
    </w:p>
    <w:p w:rsidR="00A27F9F" w:rsidRPr="00767596" w:rsidRDefault="00C0589C">
      <w:pPr>
        <w:spacing w:after="0" w:line="240" w:lineRule="auto"/>
        <w:ind w:left="567" w:firstLine="0"/>
        <w:rPr>
          <w:rStyle w:val="Pogrubienie"/>
          <w:color w:val="auto"/>
          <w:sz w:val="22"/>
          <w:shd w:val="clear" w:color="auto" w:fill="FFFFFF"/>
        </w:rPr>
      </w:pPr>
      <w:r w:rsidRPr="00767596">
        <w:rPr>
          <w:color w:val="auto"/>
          <w:sz w:val="22"/>
          <w:shd w:val="clear" w:color="auto" w:fill="FFFFFF"/>
        </w:rPr>
        <w:t xml:space="preserve">Elektroniczna skrzynka podawcza </w:t>
      </w:r>
      <w:proofErr w:type="spellStart"/>
      <w:r w:rsidRPr="00767596">
        <w:rPr>
          <w:color w:val="auto"/>
          <w:sz w:val="22"/>
          <w:shd w:val="clear" w:color="auto" w:fill="FFFFFF"/>
        </w:rPr>
        <w:t>ePUAP</w:t>
      </w:r>
      <w:proofErr w:type="spellEnd"/>
      <w:r w:rsidRPr="00767596">
        <w:rPr>
          <w:color w:val="auto"/>
          <w:sz w:val="22"/>
          <w:shd w:val="clear" w:color="auto" w:fill="FFFFFF"/>
        </w:rPr>
        <w:t xml:space="preserve"> Powi</w:t>
      </w:r>
      <w:r w:rsidR="00687B08" w:rsidRPr="00767596">
        <w:rPr>
          <w:color w:val="auto"/>
          <w:sz w:val="22"/>
          <w:shd w:val="clear" w:color="auto" w:fill="FFFFFF"/>
        </w:rPr>
        <w:t>atowego Centrum Pomocy Rodzinie</w:t>
      </w:r>
      <w:r w:rsidR="00687B08" w:rsidRPr="00767596">
        <w:rPr>
          <w:color w:val="auto"/>
          <w:sz w:val="22"/>
          <w:shd w:val="clear" w:color="auto" w:fill="FFFFFF"/>
        </w:rPr>
        <w:br/>
      </w:r>
      <w:r w:rsidRPr="00767596">
        <w:rPr>
          <w:color w:val="auto"/>
          <w:sz w:val="22"/>
          <w:shd w:val="clear" w:color="auto" w:fill="FFFFFF"/>
        </w:rPr>
        <w:t>w Sieradzu: </w:t>
      </w:r>
      <w:r w:rsidRPr="00767596">
        <w:rPr>
          <w:rStyle w:val="Pogrubienie"/>
          <w:color w:val="auto"/>
          <w:sz w:val="22"/>
          <w:shd w:val="clear" w:color="auto" w:fill="FFFFFF"/>
        </w:rPr>
        <w:t>/677bx2ynxs/</w:t>
      </w:r>
      <w:proofErr w:type="spellStart"/>
      <w:r w:rsidRPr="00767596">
        <w:rPr>
          <w:rStyle w:val="Pogrubienie"/>
          <w:color w:val="auto"/>
          <w:sz w:val="22"/>
          <w:shd w:val="clear" w:color="auto" w:fill="FFFFFF"/>
        </w:rPr>
        <w:t>SkrytkaESP</w:t>
      </w:r>
      <w:proofErr w:type="spellEnd"/>
    </w:p>
    <w:p w:rsidR="00A27F9F" w:rsidRPr="00767596" w:rsidRDefault="00C0589C">
      <w:pPr>
        <w:spacing w:after="0" w:line="240" w:lineRule="auto"/>
        <w:ind w:left="567" w:firstLine="0"/>
        <w:rPr>
          <w:color w:val="auto"/>
          <w:sz w:val="22"/>
        </w:rPr>
      </w:pPr>
      <w:r w:rsidRPr="00767596">
        <w:rPr>
          <w:color w:val="auto"/>
          <w:sz w:val="22"/>
        </w:rPr>
        <w:t xml:space="preserve">Adres poczty elektronicznej (e-mail): </w:t>
      </w:r>
      <w:bookmarkStart w:id="17" w:name="_Hlk89967087"/>
      <w:r w:rsidR="00835AFF" w:rsidRPr="00835AFF">
        <w:fldChar w:fldCharType="begin"/>
      </w:r>
      <w:r w:rsidRPr="00767596">
        <w:rPr>
          <w:color w:val="auto"/>
          <w:sz w:val="22"/>
        </w:rPr>
        <w:instrText xml:space="preserve"> HYPERLINK  "mailto:pcpr.sieradz@gmail.com" </w:instrText>
      </w:r>
      <w:r w:rsidR="00835AFF" w:rsidRPr="00835AFF">
        <w:fldChar w:fldCharType="separate"/>
      </w:r>
      <w:r w:rsidRPr="00767596">
        <w:rPr>
          <w:rStyle w:val="Internetlink"/>
          <w:color w:val="auto"/>
          <w:sz w:val="22"/>
        </w:rPr>
        <w:t>pcpr.sieradz@gmail.com</w:t>
      </w:r>
      <w:r w:rsidR="00835AFF" w:rsidRPr="00767596">
        <w:rPr>
          <w:rStyle w:val="Internetlink"/>
          <w:color w:val="auto"/>
          <w:sz w:val="22"/>
        </w:rPr>
        <w:fldChar w:fldCharType="end"/>
      </w:r>
      <w:bookmarkEnd w:id="17"/>
    </w:p>
    <w:p w:rsidR="00A27F9F" w:rsidRPr="00767596" w:rsidRDefault="00C0589C">
      <w:pPr>
        <w:spacing w:after="0" w:line="240" w:lineRule="auto"/>
        <w:ind w:left="567" w:firstLine="0"/>
        <w:rPr>
          <w:color w:val="auto"/>
          <w:sz w:val="22"/>
        </w:rPr>
      </w:pPr>
      <w:r w:rsidRPr="00767596">
        <w:rPr>
          <w:color w:val="auto"/>
          <w:sz w:val="22"/>
        </w:rPr>
        <w:t xml:space="preserve">Adres strony internetowej: https://pcprsieradz.pl/ </w:t>
      </w:r>
    </w:p>
    <w:p w:rsidR="00A27F9F" w:rsidRPr="00767596" w:rsidRDefault="00C0589C">
      <w:pPr>
        <w:spacing w:after="0" w:line="240" w:lineRule="auto"/>
        <w:ind w:left="567" w:firstLine="0"/>
        <w:rPr>
          <w:color w:val="auto"/>
          <w:sz w:val="22"/>
        </w:rPr>
      </w:pPr>
      <w:r w:rsidRPr="00767596">
        <w:rPr>
          <w:color w:val="auto"/>
          <w:sz w:val="22"/>
        </w:rPr>
        <w:t>Adres strony internetowej prowadzonego postępowania: https://bip-pcpr.spsieradz.finn.pl/</w:t>
      </w:r>
    </w:p>
    <w:p w:rsidR="00A27F9F" w:rsidRPr="00767596" w:rsidRDefault="00C0589C">
      <w:pPr>
        <w:spacing w:after="0" w:line="240" w:lineRule="auto"/>
        <w:ind w:left="567" w:firstLine="0"/>
        <w:rPr>
          <w:color w:val="auto"/>
          <w:sz w:val="22"/>
        </w:rPr>
      </w:pPr>
      <w:r w:rsidRPr="00767596">
        <w:rPr>
          <w:color w:val="auto"/>
          <w:sz w:val="22"/>
        </w:rPr>
        <w:t>Adres strony internetowej, na której udostępniane będą zmiany i wyjaśnienia treści SWZ oraz inne dokumenty zamówienia bezpośrednio związane z postępowaniem o udzielenie zamówienia: https://bip-pcpr.spsieradz.finn.pl/</w:t>
      </w:r>
    </w:p>
    <w:p w:rsidR="00A27F9F" w:rsidRPr="00767596" w:rsidRDefault="00C0589C">
      <w:pPr>
        <w:pStyle w:val="Nagwek1"/>
        <w:rPr>
          <w:sz w:val="22"/>
          <w:szCs w:val="22"/>
        </w:rPr>
      </w:pPr>
      <w:bookmarkStart w:id="18" w:name="_Toc90231263"/>
      <w:r w:rsidRPr="00767596">
        <w:rPr>
          <w:sz w:val="22"/>
          <w:szCs w:val="22"/>
        </w:rPr>
        <w:t>Tryb udzielenia zamówienia</w:t>
      </w:r>
      <w:bookmarkEnd w:id="18"/>
      <w:r w:rsidRPr="00767596">
        <w:rPr>
          <w:sz w:val="22"/>
          <w:szCs w:val="22"/>
        </w:rPr>
        <w:t xml:space="preserve"> </w:t>
      </w:r>
    </w:p>
    <w:p w:rsidR="00A27F9F" w:rsidRPr="00767596" w:rsidRDefault="00A27F9F">
      <w:pPr>
        <w:spacing w:after="0" w:line="240" w:lineRule="auto"/>
        <w:ind w:left="0" w:firstLine="0"/>
        <w:rPr>
          <w:color w:val="auto"/>
          <w:sz w:val="22"/>
        </w:rPr>
      </w:pPr>
    </w:p>
    <w:p w:rsidR="00A27F9F" w:rsidRPr="00767596" w:rsidRDefault="00C0589C">
      <w:pPr>
        <w:numPr>
          <w:ilvl w:val="0"/>
          <w:numId w:val="3"/>
        </w:numPr>
        <w:spacing w:after="0" w:line="240" w:lineRule="auto"/>
        <w:ind w:left="567" w:hanging="567"/>
        <w:rPr>
          <w:color w:val="auto"/>
          <w:sz w:val="22"/>
        </w:rPr>
      </w:pPr>
      <w:r w:rsidRPr="00767596">
        <w:rPr>
          <w:color w:val="auto"/>
          <w:sz w:val="22"/>
        </w:rPr>
        <w:t>Postępowanie prowadzone jest zgodnie z przepisami ustawy z dnia 11 września  2019 r. Prawo zamówień publicznych (Dz.</w:t>
      </w:r>
      <w:r w:rsidR="00687B08" w:rsidRPr="00767596">
        <w:rPr>
          <w:color w:val="auto"/>
          <w:sz w:val="22"/>
        </w:rPr>
        <w:t xml:space="preserve"> </w:t>
      </w:r>
      <w:r w:rsidRPr="00767596">
        <w:rPr>
          <w:color w:val="auto"/>
          <w:sz w:val="22"/>
        </w:rPr>
        <w:t>U. z 202</w:t>
      </w:r>
      <w:r w:rsidR="002F6F68">
        <w:rPr>
          <w:color w:val="auto"/>
          <w:sz w:val="22"/>
        </w:rPr>
        <w:t xml:space="preserve">2 </w:t>
      </w:r>
      <w:r w:rsidRPr="00767596">
        <w:rPr>
          <w:color w:val="auto"/>
          <w:sz w:val="22"/>
        </w:rPr>
        <w:t>r., poz. 1</w:t>
      </w:r>
      <w:r w:rsidR="002F6F68">
        <w:rPr>
          <w:color w:val="auto"/>
          <w:sz w:val="22"/>
        </w:rPr>
        <w:t>710</w:t>
      </w:r>
      <w:r w:rsidRPr="00767596">
        <w:rPr>
          <w:color w:val="auto"/>
          <w:sz w:val="22"/>
        </w:rPr>
        <w:t xml:space="preserve"> z </w:t>
      </w:r>
      <w:proofErr w:type="spellStart"/>
      <w:r w:rsidRPr="00767596">
        <w:rPr>
          <w:color w:val="auto"/>
          <w:sz w:val="22"/>
        </w:rPr>
        <w:t>późn</w:t>
      </w:r>
      <w:proofErr w:type="spellEnd"/>
      <w:r w:rsidRPr="00767596">
        <w:rPr>
          <w:color w:val="auto"/>
          <w:sz w:val="22"/>
        </w:rPr>
        <w:t>.</w:t>
      </w:r>
      <w:r w:rsidR="00687B08" w:rsidRPr="00767596">
        <w:rPr>
          <w:color w:val="auto"/>
          <w:sz w:val="22"/>
        </w:rPr>
        <w:t xml:space="preserve"> </w:t>
      </w:r>
      <w:r w:rsidRPr="00767596">
        <w:rPr>
          <w:color w:val="auto"/>
          <w:sz w:val="22"/>
        </w:rPr>
        <w:t xml:space="preserve">zm.), zwanej w dalszej części SWZ „ustawą </w:t>
      </w:r>
      <w:proofErr w:type="spellStart"/>
      <w:r w:rsidRPr="00767596">
        <w:rPr>
          <w:color w:val="auto"/>
          <w:sz w:val="22"/>
        </w:rPr>
        <w:t>Pzp</w:t>
      </w:r>
      <w:proofErr w:type="spellEnd"/>
      <w:r w:rsidRPr="00767596">
        <w:rPr>
          <w:color w:val="auto"/>
          <w:sz w:val="22"/>
        </w:rPr>
        <w:t>” lub „</w:t>
      </w:r>
      <w:proofErr w:type="spellStart"/>
      <w:r w:rsidRPr="00767596">
        <w:rPr>
          <w:color w:val="auto"/>
          <w:sz w:val="22"/>
        </w:rPr>
        <w:t>Pzp</w:t>
      </w:r>
      <w:proofErr w:type="spellEnd"/>
      <w:r w:rsidRPr="00767596">
        <w:rPr>
          <w:color w:val="auto"/>
          <w:sz w:val="22"/>
        </w:rPr>
        <w:t xml:space="preserve">”, obowiązującymi dla zamówień klasycznych o wartości mniejszej niż progi unijne określone w przepisach wskazanych w art. 3 ust. 1 ustawy </w:t>
      </w:r>
      <w:proofErr w:type="spellStart"/>
      <w:r w:rsidRPr="00767596">
        <w:rPr>
          <w:color w:val="auto"/>
          <w:sz w:val="22"/>
        </w:rPr>
        <w:t>Pzp</w:t>
      </w:r>
      <w:proofErr w:type="spellEnd"/>
      <w:r w:rsidRPr="00767596">
        <w:rPr>
          <w:color w:val="auto"/>
          <w:sz w:val="22"/>
        </w:rPr>
        <w:t xml:space="preserve">, w </w:t>
      </w:r>
      <w:r w:rsidRPr="00767596">
        <w:rPr>
          <w:b/>
          <w:color w:val="auto"/>
          <w:sz w:val="22"/>
        </w:rPr>
        <w:t>trybie podstawowym</w:t>
      </w:r>
      <w:r w:rsidRPr="00767596">
        <w:rPr>
          <w:color w:val="auto"/>
          <w:sz w:val="22"/>
        </w:rPr>
        <w:t xml:space="preserve">, o którym mowa w </w:t>
      </w:r>
      <w:r w:rsidRPr="00767596">
        <w:rPr>
          <w:b/>
          <w:color w:val="auto"/>
          <w:sz w:val="22"/>
        </w:rPr>
        <w:t xml:space="preserve">art. 275 </w:t>
      </w:r>
      <w:proofErr w:type="spellStart"/>
      <w:r w:rsidRPr="00767596">
        <w:rPr>
          <w:b/>
          <w:color w:val="auto"/>
          <w:sz w:val="22"/>
        </w:rPr>
        <w:t>pkt</w:t>
      </w:r>
      <w:proofErr w:type="spellEnd"/>
      <w:r w:rsidRPr="00767596">
        <w:rPr>
          <w:b/>
          <w:color w:val="auto"/>
          <w:sz w:val="22"/>
        </w:rPr>
        <w:t xml:space="preserve"> 1 ustawy </w:t>
      </w:r>
      <w:proofErr w:type="spellStart"/>
      <w:r w:rsidRPr="00767596">
        <w:rPr>
          <w:b/>
          <w:color w:val="auto"/>
          <w:sz w:val="22"/>
        </w:rPr>
        <w:t>Pzp</w:t>
      </w:r>
      <w:proofErr w:type="spellEnd"/>
      <w:r w:rsidR="00687B08" w:rsidRPr="00767596">
        <w:rPr>
          <w:color w:val="auto"/>
          <w:sz w:val="22"/>
        </w:rPr>
        <w:t>, w którym w odpowiedzi na </w:t>
      </w:r>
      <w:r w:rsidRPr="00767596">
        <w:rPr>
          <w:color w:val="auto"/>
          <w:sz w:val="22"/>
        </w:rPr>
        <w:t>ogłoszenie o zamówieniu oferty mogą składać wszy</w:t>
      </w:r>
      <w:r w:rsidR="00687B08" w:rsidRPr="00767596">
        <w:rPr>
          <w:color w:val="auto"/>
          <w:sz w:val="22"/>
        </w:rPr>
        <w:t>scy zainteresowani Wykonawcy, a </w:t>
      </w:r>
      <w:r w:rsidRPr="00767596">
        <w:rPr>
          <w:color w:val="auto"/>
          <w:sz w:val="22"/>
        </w:rPr>
        <w:t xml:space="preserve">następnie Zamawiający wybiera najkorzystniejszą ofertę </w:t>
      </w:r>
      <w:r w:rsidRPr="00767596">
        <w:rPr>
          <w:b/>
          <w:color w:val="auto"/>
          <w:sz w:val="22"/>
        </w:rPr>
        <w:t>bez przeprowadzenia negocjacji</w:t>
      </w:r>
      <w:r w:rsidRPr="00767596">
        <w:rPr>
          <w:color w:val="auto"/>
          <w:sz w:val="22"/>
        </w:rPr>
        <w:t>.</w:t>
      </w:r>
    </w:p>
    <w:p w:rsidR="00A27F9F" w:rsidRPr="00767596" w:rsidRDefault="00C0589C">
      <w:pPr>
        <w:numPr>
          <w:ilvl w:val="0"/>
          <w:numId w:val="3"/>
        </w:numPr>
        <w:spacing w:after="0" w:line="240" w:lineRule="auto"/>
        <w:ind w:left="567" w:hanging="567"/>
        <w:rPr>
          <w:color w:val="auto"/>
          <w:sz w:val="22"/>
        </w:rPr>
      </w:pPr>
      <w:r w:rsidRPr="00767596">
        <w:rPr>
          <w:color w:val="auto"/>
          <w:sz w:val="22"/>
        </w:rPr>
        <w:t>Do czynności podejmowanych przez Zamawiającego i Wykonawców w postępowaniu o udzielenie zamówienia oraz do umów w sprawach zamówień publicznych stosuje się przepisy ustawy z dnia 23 kwietnia 1964 r. - Kodeks cywilny (t.</w:t>
      </w:r>
      <w:r w:rsidR="00687B08" w:rsidRPr="00767596">
        <w:rPr>
          <w:color w:val="auto"/>
          <w:sz w:val="22"/>
        </w:rPr>
        <w:t xml:space="preserve"> </w:t>
      </w:r>
      <w:r w:rsidRPr="00767596">
        <w:rPr>
          <w:color w:val="auto"/>
          <w:sz w:val="22"/>
        </w:rPr>
        <w:t>j. Dz.</w:t>
      </w:r>
      <w:r w:rsidR="00687B08" w:rsidRPr="00767596">
        <w:rPr>
          <w:color w:val="auto"/>
          <w:sz w:val="22"/>
        </w:rPr>
        <w:t xml:space="preserve"> </w:t>
      </w:r>
      <w:r w:rsidRPr="00767596">
        <w:rPr>
          <w:color w:val="auto"/>
          <w:sz w:val="22"/>
        </w:rPr>
        <w:t>U. z 202</w:t>
      </w:r>
      <w:r w:rsidR="002F6F68">
        <w:rPr>
          <w:color w:val="auto"/>
          <w:sz w:val="22"/>
        </w:rPr>
        <w:t>2</w:t>
      </w:r>
      <w:r w:rsidRPr="00767596">
        <w:rPr>
          <w:color w:val="auto"/>
          <w:sz w:val="22"/>
        </w:rPr>
        <w:t> r. poz. 1</w:t>
      </w:r>
      <w:r w:rsidR="002F6F68">
        <w:rPr>
          <w:color w:val="auto"/>
          <w:sz w:val="22"/>
        </w:rPr>
        <w:t>360</w:t>
      </w:r>
      <w:r w:rsidRPr="00767596">
        <w:rPr>
          <w:color w:val="auto"/>
          <w:sz w:val="22"/>
        </w:rPr>
        <w:t xml:space="preserve"> z </w:t>
      </w:r>
      <w:proofErr w:type="spellStart"/>
      <w:r w:rsidRPr="00767596">
        <w:rPr>
          <w:color w:val="auto"/>
          <w:sz w:val="22"/>
        </w:rPr>
        <w:t>późn</w:t>
      </w:r>
      <w:proofErr w:type="spellEnd"/>
      <w:r w:rsidRPr="00767596">
        <w:rPr>
          <w:color w:val="auto"/>
          <w:sz w:val="22"/>
        </w:rPr>
        <w:t xml:space="preserve">. zm.), jeżeli przepisy ustawy </w:t>
      </w:r>
      <w:proofErr w:type="spellStart"/>
      <w:r w:rsidRPr="00767596">
        <w:rPr>
          <w:color w:val="auto"/>
          <w:sz w:val="22"/>
        </w:rPr>
        <w:t>Pzp</w:t>
      </w:r>
      <w:proofErr w:type="spellEnd"/>
      <w:r w:rsidRPr="00767596">
        <w:rPr>
          <w:color w:val="auto"/>
          <w:sz w:val="22"/>
        </w:rPr>
        <w:t xml:space="preserve"> nie stanowią inaczej.</w:t>
      </w:r>
    </w:p>
    <w:p w:rsidR="00A27F9F" w:rsidRPr="00767596" w:rsidRDefault="00C0589C">
      <w:pPr>
        <w:numPr>
          <w:ilvl w:val="0"/>
          <w:numId w:val="3"/>
        </w:numPr>
        <w:spacing w:after="0" w:line="240" w:lineRule="auto"/>
        <w:ind w:left="567" w:hanging="567"/>
        <w:rPr>
          <w:color w:val="auto"/>
          <w:sz w:val="22"/>
        </w:rPr>
      </w:pPr>
      <w:r w:rsidRPr="00767596">
        <w:rPr>
          <w:color w:val="auto"/>
          <w:sz w:val="22"/>
        </w:rPr>
        <w:t xml:space="preserve">Projekt jest współfinansowany ze środków Unii Europejskiej ze środków Europejskiego Funduszu Społecznego w ramach umowy nr </w:t>
      </w:r>
      <w:bookmarkStart w:id="19" w:name="_Hlk90407376"/>
      <w:r w:rsidRPr="00767596">
        <w:rPr>
          <w:color w:val="auto"/>
          <w:sz w:val="22"/>
          <w:shd w:val="clear" w:color="auto" w:fill="FFFFFF"/>
        </w:rPr>
        <w:t>RPLD.09.02.01-10-</w:t>
      </w:r>
      <w:bookmarkEnd w:id="19"/>
      <w:r w:rsidRPr="00767596">
        <w:rPr>
          <w:color w:val="auto"/>
          <w:sz w:val="22"/>
          <w:shd w:val="clear" w:color="auto" w:fill="FFFFFF"/>
        </w:rPr>
        <w:t>AOO8/21-00</w:t>
      </w:r>
      <w:r w:rsidR="00687B08" w:rsidRPr="00767596">
        <w:rPr>
          <w:color w:val="auto"/>
          <w:sz w:val="22"/>
          <w:shd w:val="clear" w:color="auto" w:fill="FFFFFF"/>
        </w:rPr>
        <w:t>.</w:t>
      </w:r>
    </w:p>
    <w:p w:rsidR="00A27F9F" w:rsidRPr="00767596" w:rsidRDefault="00C0589C">
      <w:pPr>
        <w:numPr>
          <w:ilvl w:val="0"/>
          <w:numId w:val="3"/>
        </w:numPr>
        <w:spacing w:after="0" w:line="240" w:lineRule="auto"/>
        <w:ind w:left="567" w:hanging="577"/>
        <w:rPr>
          <w:color w:val="auto"/>
          <w:sz w:val="22"/>
        </w:rPr>
      </w:pPr>
      <w:r w:rsidRPr="00767596">
        <w:rPr>
          <w:color w:val="auto"/>
          <w:sz w:val="22"/>
        </w:rPr>
        <w:t xml:space="preserve">W sprawach nieuregulowanych niniejszą SWZ, mają zastosowanie przepisy Ustawy </w:t>
      </w:r>
      <w:proofErr w:type="spellStart"/>
      <w:r w:rsidRPr="00767596">
        <w:rPr>
          <w:color w:val="auto"/>
          <w:sz w:val="22"/>
        </w:rPr>
        <w:t>Pzp</w:t>
      </w:r>
      <w:proofErr w:type="spellEnd"/>
      <w:r w:rsidRPr="00767596">
        <w:rPr>
          <w:color w:val="auto"/>
          <w:sz w:val="22"/>
        </w:rPr>
        <w:t xml:space="preserve">                    </w:t>
      </w:r>
      <w:r w:rsidR="00687B08" w:rsidRPr="00767596">
        <w:rPr>
          <w:color w:val="auto"/>
          <w:sz w:val="22"/>
        </w:rPr>
        <w:t>oraz przepisy Kodeksu cywilnego.</w:t>
      </w:r>
    </w:p>
    <w:p w:rsidR="00A27F9F" w:rsidRPr="00807028" w:rsidRDefault="00C0589C" w:rsidP="00807028">
      <w:pPr>
        <w:numPr>
          <w:ilvl w:val="0"/>
          <w:numId w:val="3"/>
        </w:numPr>
        <w:spacing w:after="0" w:line="240" w:lineRule="auto"/>
        <w:ind w:left="567" w:hanging="577"/>
        <w:rPr>
          <w:color w:val="auto"/>
          <w:sz w:val="22"/>
        </w:rPr>
      </w:pPr>
      <w:r w:rsidRPr="00767596">
        <w:rPr>
          <w:color w:val="auto"/>
          <w:sz w:val="22"/>
        </w:rPr>
        <w:t xml:space="preserve">Zamawiający </w:t>
      </w:r>
      <w:r w:rsidR="00807028">
        <w:rPr>
          <w:color w:val="auto"/>
          <w:sz w:val="22"/>
        </w:rPr>
        <w:t>nie dopuszcza składania</w:t>
      </w:r>
      <w:r w:rsidRPr="00767596">
        <w:rPr>
          <w:color w:val="auto"/>
          <w:sz w:val="22"/>
        </w:rPr>
        <w:t xml:space="preserve"> ofert częściowych</w:t>
      </w:r>
      <w:r w:rsidR="00807028">
        <w:rPr>
          <w:color w:val="auto"/>
          <w:sz w:val="22"/>
        </w:rPr>
        <w:t xml:space="preserve">. </w:t>
      </w:r>
    </w:p>
    <w:p w:rsidR="00A27F9F" w:rsidRPr="00767596" w:rsidRDefault="00C0589C" w:rsidP="00687B08">
      <w:pPr>
        <w:pStyle w:val="Akapitzlist1"/>
        <w:numPr>
          <w:ilvl w:val="0"/>
          <w:numId w:val="3"/>
        </w:numPr>
        <w:ind w:left="567" w:hanging="567"/>
        <w:jc w:val="both"/>
        <w:rPr>
          <w:sz w:val="22"/>
          <w:szCs w:val="22"/>
        </w:rPr>
      </w:pPr>
      <w:r w:rsidRPr="00767596">
        <w:rPr>
          <w:sz w:val="22"/>
          <w:szCs w:val="22"/>
        </w:rPr>
        <w:t xml:space="preserve">Zamawiający nie wymaga zatrudnienia przez Wykonawcę lub Podwykonawcę na podstawie umowy o  pracę osób wykonujących wskazane przez Zamawiającego czynności w zakresie realizacji zamówienia. </w:t>
      </w:r>
    </w:p>
    <w:p w:rsidR="00A27F9F" w:rsidRPr="00767596" w:rsidRDefault="00C0589C">
      <w:pPr>
        <w:numPr>
          <w:ilvl w:val="0"/>
          <w:numId w:val="3"/>
        </w:numPr>
        <w:spacing w:after="0" w:line="240" w:lineRule="auto"/>
        <w:ind w:left="567" w:hanging="577"/>
        <w:rPr>
          <w:color w:val="auto"/>
          <w:sz w:val="22"/>
        </w:rPr>
      </w:pPr>
      <w:r w:rsidRPr="00767596">
        <w:rPr>
          <w:color w:val="auto"/>
          <w:sz w:val="22"/>
        </w:rPr>
        <w:t xml:space="preserve">Zamawiający nie przewiduje zawarcia umowy ramowej. </w:t>
      </w:r>
    </w:p>
    <w:p w:rsidR="00A27F9F" w:rsidRPr="00767596" w:rsidRDefault="00C0589C">
      <w:pPr>
        <w:numPr>
          <w:ilvl w:val="0"/>
          <w:numId w:val="3"/>
        </w:numPr>
        <w:spacing w:after="0" w:line="240" w:lineRule="auto"/>
        <w:ind w:left="567" w:hanging="577"/>
        <w:rPr>
          <w:color w:val="auto"/>
          <w:sz w:val="22"/>
        </w:rPr>
      </w:pPr>
      <w:r w:rsidRPr="00767596">
        <w:rPr>
          <w:color w:val="auto"/>
          <w:sz w:val="22"/>
        </w:rPr>
        <w:t xml:space="preserve">Zamawiający nie dopuszcza składania ofert wariantowych. </w:t>
      </w:r>
    </w:p>
    <w:p w:rsidR="00A27F9F" w:rsidRPr="00767596" w:rsidRDefault="00C0589C">
      <w:pPr>
        <w:numPr>
          <w:ilvl w:val="0"/>
          <w:numId w:val="3"/>
        </w:numPr>
        <w:spacing w:after="0" w:line="240" w:lineRule="auto"/>
        <w:ind w:left="567" w:hanging="577"/>
        <w:rPr>
          <w:color w:val="auto"/>
          <w:sz w:val="22"/>
        </w:rPr>
      </w:pPr>
      <w:r w:rsidRPr="00767596">
        <w:rPr>
          <w:color w:val="auto"/>
          <w:sz w:val="22"/>
        </w:rPr>
        <w:t xml:space="preserve">Zamawiający nie przewiduje aukcji elektronicznej. </w:t>
      </w:r>
    </w:p>
    <w:p w:rsidR="00A27F9F" w:rsidRPr="00767596" w:rsidRDefault="00C0589C">
      <w:pPr>
        <w:numPr>
          <w:ilvl w:val="0"/>
          <w:numId w:val="3"/>
        </w:numPr>
        <w:spacing w:after="0" w:line="240" w:lineRule="auto"/>
        <w:ind w:left="567" w:hanging="577"/>
        <w:rPr>
          <w:color w:val="auto"/>
          <w:sz w:val="22"/>
        </w:rPr>
      </w:pPr>
      <w:r w:rsidRPr="00767596">
        <w:rPr>
          <w:color w:val="auto"/>
          <w:sz w:val="22"/>
        </w:rPr>
        <w:t xml:space="preserve">Zamawiający nie przewiduje zwrotu kosztów udziału w postępowaniu. </w:t>
      </w:r>
    </w:p>
    <w:p w:rsidR="00A27F9F" w:rsidRPr="00767596" w:rsidRDefault="00C0589C">
      <w:pPr>
        <w:numPr>
          <w:ilvl w:val="0"/>
          <w:numId w:val="3"/>
        </w:numPr>
        <w:spacing w:after="0" w:line="240" w:lineRule="auto"/>
        <w:ind w:left="567" w:hanging="577"/>
        <w:rPr>
          <w:color w:val="auto"/>
          <w:sz w:val="22"/>
        </w:rPr>
      </w:pPr>
      <w:r w:rsidRPr="00767596">
        <w:rPr>
          <w:color w:val="auto"/>
          <w:sz w:val="22"/>
        </w:rPr>
        <w:lastRenderedPageBreak/>
        <w:t xml:space="preserve">Zamawiający nie przewiduje rozliczenia w walutach obcych. </w:t>
      </w:r>
    </w:p>
    <w:p w:rsidR="00A27F9F" w:rsidRPr="00767596" w:rsidRDefault="00C0589C">
      <w:pPr>
        <w:numPr>
          <w:ilvl w:val="0"/>
          <w:numId w:val="3"/>
        </w:numPr>
        <w:spacing w:after="0" w:line="240" w:lineRule="auto"/>
        <w:ind w:left="567" w:hanging="577"/>
        <w:rPr>
          <w:color w:val="auto"/>
          <w:sz w:val="22"/>
        </w:rPr>
      </w:pPr>
      <w:r w:rsidRPr="00767596">
        <w:rPr>
          <w:color w:val="auto"/>
          <w:sz w:val="22"/>
        </w:rPr>
        <w:t>Zamawiający nie przewiduje zorganizowania zebrania informacyjnego Wykonawców.</w:t>
      </w:r>
    </w:p>
    <w:p w:rsidR="00A27F9F" w:rsidRPr="00767596" w:rsidRDefault="00C0589C">
      <w:pPr>
        <w:numPr>
          <w:ilvl w:val="0"/>
          <w:numId w:val="3"/>
        </w:numPr>
        <w:spacing w:after="0" w:line="240" w:lineRule="auto"/>
        <w:ind w:left="567" w:hanging="567"/>
        <w:rPr>
          <w:color w:val="auto"/>
          <w:sz w:val="22"/>
        </w:rPr>
      </w:pPr>
      <w:r w:rsidRPr="00767596">
        <w:rPr>
          <w:color w:val="auto"/>
          <w:sz w:val="22"/>
        </w:rPr>
        <w:t xml:space="preserve">Zamawiający nie przewiduje realizacji zamówień, o których mowa w art. 214 ust. 1 </w:t>
      </w:r>
      <w:proofErr w:type="spellStart"/>
      <w:r w:rsidRPr="00767596">
        <w:rPr>
          <w:color w:val="auto"/>
          <w:sz w:val="22"/>
        </w:rPr>
        <w:t>pkt</w:t>
      </w:r>
      <w:proofErr w:type="spellEnd"/>
      <w:r w:rsidRPr="00767596">
        <w:rPr>
          <w:color w:val="auto"/>
          <w:sz w:val="22"/>
        </w:rPr>
        <w:t xml:space="preserve"> 7 Ustawy </w:t>
      </w:r>
      <w:proofErr w:type="spellStart"/>
      <w:r w:rsidRPr="00767596">
        <w:rPr>
          <w:color w:val="auto"/>
          <w:sz w:val="22"/>
        </w:rPr>
        <w:t>Pzp</w:t>
      </w:r>
      <w:proofErr w:type="spellEnd"/>
      <w:r w:rsidRPr="00767596">
        <w:rPr>
          <w:color w:val="auto"/>
          <w:sz w:val="22"/>
        </w:rPr>
        <w:t>.</w:t>
      </w:r>
    </w:p>
    <w:p w:rsidR="00A27F9F" w:rsidRPr="00767596" w:rsidRDefault="00C0589C">
      <w:pPr>
        <w:numPr>
          <w:ilvl w:val="0"/>
          <w:numId w:val="3"/>
        </w:numPr>
        <w:spacing w:after="0" w:line="240" w:lineRule="auto"/>
        <w:ind w:left="567" w:hanging="567"/>
        <w:rPr>
          <w:color w:val="auto"/>
          <w:sz w:val="22"/>
        </w:rPr>
      </w:pPr>
      <w:r w:rsidRPr="00767596">
        <w:rPr>
          <w:color w:val="auto"/>
          <w:sz w:val="22"/>
        </w:rPr>
        <w:t>Zamawiający nie określa wymagań, o których mowa w art. 94 ustawy PZP.</w:t>
      </w:r>
    </w:p>
    <w:p w:rsidR="00A27F9F" w:rsidRPr="00767596" w:rsidRDefault="00A27F9F">
      <w:pPr>
        <w:spacing w:after="0" w:line="240" w:lineRule="auto"/>
        <w:ind w:left="0" w:firstLine="0"/>
        <w:jc w:val="left"/>
        <w:rPr>
          <w:color w:val="auto"/>
          <w:sz w:val="22"/>
        </w:rPr>
      </w:pPr>
    </w:p>
    <w:p w:rsidR="00A27F9F" w:rsidRPr="00767596" w:rsidRDefault="00C0589C">
      <w:pPr>
        <w:pStyle w:val="Nagwek1"/>
        <w:rPr>
          <w:sz w:val="22"/>
          <w:szCs w:val="22"/>
        </w:rPr>
      </w:pPr>
      <w:bookmarkStart w:id="20" w:name="_Toc90231264"/>
      <w:r w:rsidRPr="00767596">
        <w:rPr>
          <w:sz w:val="22"/>
          <w:szCs w:val="22"/>
        </w:rPr>
        <w:t>Opis przedmiotu zamówienia oraz wymagania dotyczące realizacji zamówienia</w:t>
      </w:r>
      <w:bookmarkEnd w:id="20"/>
      <w:r w:rsidRPr="00767596">
        <w:rPr>
          <w:sz w:val="22"/>
          <w:szCs w:val="22"/>
        </w:rPr>
        <w:t xml:space="preserve"> </w:t>
      </w:r>
    </w:p>
    <w:p w:rsidR="00A27F9F" w:rsidRPr="00767596" w:rsidRDefault="00A27F9F">
      <w:pPr>
        <w:spacing w:after="0" w:line="240" w:lineRule="auto"/>
        <w:ind w:left="0" w:firstLine="0"/>
        <w:rPr>
          <w:color w:val="auto"/>
          <w:sz w:val="22"/>
        </w:rPr>
      </w:pPr>
    </w:p>
    <w:p w:rsidR="003C4EEB" w:rsidRPr="004E7D6C" w:rsidRDefault="00687B08" w:rsidP="00687B08">
      <w:pPr>
        <w:autoSpaceDE w:val="0"/>
        <w:autoSpaceDN w:val="0"/>
        <w:adjustRightInd w:val="0"/>
        <w:rPr>
          <w:rFonts w:eastAsia="Calibri"/>
          <w:color w:val="auto"/>
          <w:sz w:val="22"/>
        </w:rPr>
      </w:pPr>
      <w:r w:rsidRPr="004E7D6C">
        <w:rPr>
          <w:rFonts w:eastAsia="Calibri"/>
          <w:color w:val="auto"/>
          <w:sz w:val="22"/>
        </w:rPr>
        <w:t>Przedmiotem zamówienia jest zorganizowanie</w:t>
      </w:r>
      <w:r w:rsidR="003C4EEB" w:rsidRPr="004E7D6C">
        <w:rPr>
          <w:rFonts w:eastAsia="Calibri"/>
          <w:color w:val="auto"/>
          <w:sz w:val="22"/>
        </w:rPr>
        <w:t>:</w:t>
      </w:r>
    </w:p>
    <w:p w:rsidR="00AB3B93" w:rsidRPr="00874AB9" w:rsidRDefault="008160DD" w:rsidP="00874AB9">
      <w:pPr>
        <w:autoSpaceDE w:val="0"/>
        <w:autoSpaceDN w:val="0"/>
        <w:adjustRightInd w:val="0"/>
        <w:ind w:left="427" w:firstLine="0"/>
        <w:rPr>
          <w:b/>
          <w:color w:val="auto"/>
          <w:sz w:val="22"/>
        </w:rPr>
      </w:pPr>
      <w:r w:rsidRPr="00874AB9">
        <w:rPr>
          <w:rFonts w:eastAsia="Calibri"/>
          <w:b/>
          <w:color w:val="auto"/>
          <w:sz w:val="22"/>
        </w:rPr>
        <w:t>Siedmiodniowego</w:t>
      </w:r>
      <w:r w:rsidR="002F6F68" w:rsidRPr="00874AB9">
        <w:rPr>
          <w:rFonts w:eastAsia="Calibri"/>
          <w:b/>
          <w:color w:val="auto"/>
          <w:sz w:val="22"/>
        </w:rPr>
        <w:t xml:space="preserve"> (6 noclegów)</w:t>
      </w:r>
      <w:r w:rsidRPr="00874AB9">
        <w:rPr>
          <w:rFonts w:eastAsia="Calibri"/>
          <w:b/>
          <w:color w:val="auto"/>
          <w:sz w:val="22"/>
        </w:rPr>
        <w:t xml:space="preserve"> wyjazdu integracyjnego</w:t>
      </w:r>
      <w:r w:rsidR="00687B08" w:rsidRPr="00874AB9">
        <w:rPr>
          <w:rFonts w:eastAsia="Calibri"/>
          <w:b/>
          <w:color w:val="auto"/>
          <w:sz w:val="22"/>
        </w:rPr>
        <w:t xml:space="preserve"> z elementami rekreacyjno-terapeutycznymi dla uczestników projektu „W RODZINIE NAJLEPIEJ” </w:t>
      </w:r>
      <w:r w:rsidR="00687B08" w:rsidRPr="00874AB9">
        <w:rPr>
          <w:b/>
          <w:color w:val="auto"/>
          <w:sz w:val="22"/>
        </w:rPr>
        <w:t xml:space="preserve">w ramach Osi Priorytetowej IX Regionalnego Programu Operacyjnego Województwa Łódzkiego na lata 2014-2020, </w:t>
      </w:r>
      <w:proofErr w:type="spellStart"/>
      <w:r w:rsidR="00687B08" w:rsidRPr="00874AB9">
        <w:rPr>
          <w:b/>
          <w:color w:val="auto"/>
          <w:sz w:val="22"/>
        </w:rPr>
        <w:t>Poddziałanie</w:t>
      </w:r>
      <w:proofErr w:type="spellEnd"/>
      <w:r w:rsidR="00687B08" w:rsidRPr="00874AB9">
        <w:rPr>
          <w:b/>
          <w:color w:val="auto"/>
          <w:sz w:val="22"/>
        </w:rPr>
        <w:t xml:space="preserve"> IX.2.1 – usług</w:t>
      </w:r>
      <w:r w:rsidR="005C0790">
        <w:rPr>
          <w:b/>
          <w:color w:val="auto"/>
          <w:sz w:val="22"/>
        </w:rPr>
        <w:t>i społeczne i zdrowotne. Wyjazd będzie</w:t>
      </w:r>
      <w:r w:rsidR="00687B08" w:rsidRPr="00874AB9">
        <w:rPr>
          <w:b/>
          <w:color w:val="auto"/>
          <w:sz w:val="22"/>
        </w:rPr>
        <w:t xml:space="preserve"> zorganizowan</w:t>
      </w:r>
      <w:r w:rsidR="005C0790">
        <w:rPr>
          <w:b/>
          <w:color w:val="auto"/>
          <w:sz w:val="22"/>
        </w:rPr>
        <w:t>y</w:t>
      </w:r>
      <w:r w:rsidR="00687B08" w:rsidRPr="00874AB9">
        <w:rPr>
          <w:b/>
          <w:color w:val="auto"/>
          <w:sz w:val="22"/>
        </w:rPr>
        <w:t xml:space="preserve"> </w:t>
      </w:r>
      <w:r w:rsidR="001A0D9B" w:rsidRPr="00874AB9">
        <w:rPr>
          <w:b/>
          <w:color w:val="auto"/>
          <w:sz w:val="22"/>
        </w:rPr>
        <w:t>dla wychowanków</w:t>
      </w:r>
      <w:r w:rsidR="00AB3B93" w:rsidRPr="00874AB9">
        <w:rPr>
          <w:b/>
          <w:color w:val="auto"/>
          <w:sz w:val="22"/>
        </w:rPr>
        <w:t xml:space="preserve"> pieczy zastępczej w wieku 1</w:t>
      </w:r>
      <w:r w:rsidR="00792746" w:rsidRPr="00874AB9">
        <w:rPr>
          <w:b/>
          <w:color w:val="auto"/>
          <w:sz w:val="22"/>
        </w:rPr>
        <w:t>0-18</w:t>
      </w:r>
      <w:r w:rsidR="00AB3B93" w:rsidRPr="00874AB9">
        <w:rPr>
          <w:b/>
          <w:color w:val="auto"/>
          <w:sz w:val="22"/>
        </w:rPr>
        <w:t xml:space="preserve"> lat (28 osób)</w:t>
      </w:r>
    </w:p>
    <w:p w:rsidR="00AB3B93" w:rsidRPr="004E7D6C" w:rsidRDefault="00AB3B93" w:rsidP="006E0B4D">
      <w:pPr>
        <w:autoSpaceDE w:val="0"/>
        <w:autoSpaceDN w:val="0"/>
        <w:adjustRightInd w:val="0"/>
        <w:ind w:left="0" w:firstLine="0"/>
        <w:rPr>
          <w:b/>
          <w:color w:val="auto"/>
          <w:sz w:val="22"/>
        </w:rPr>
      </w:pPr>
    </w:p>
    <w:p w:rsidR="00687B08" w:rsidRPr="004E7D6C" w:rsidRDefault="00AB3B93" w:rsidP="00527F3F">
      <w:pPr>
        <w:autoSpaceDE w:val="0"/>
        <w:autoSpaceDN w:val="0"/>
        <w:adjustRightInd w:val="0"/>
        <w:rPr>
          <w:b/>
          <w:color w:val="auto"/>
          <w:sz w:val="22"/>
        </w:rPr>
      </w:pPr>
      <w:r w:rsidRPr="004E7D6C">
        <w:rPr>
          <w:b/>
          <w:color w:val="auto"/>
          <w:sz w:val="22"/>
        </w:rPr>
        <w:t>Opi</w:t>
      </w:r>
      <w:r w:rsidR="002F6F68" w:rsidRPr="004E7D6C">
        <w:rPr>
          <w:b/>
          <w:color w:val="auto"/>
          <w:sz w:val="22"/>
        </w:rPr>
        <w:t>s warunków zamówienia</w:t>
      </w:r>
      <w:r w:rsidRPr="004E7D6C">
        <w:rPr>
          <w:b/>
          <w:color w:val="auto"/>
          <w:sz w:val="22"/>
        </w:rPr>
        <w:t>:</w:t>
      </w:r>
    </w:p>
    <w:p w:rsidR="00687B08" w:rsidRPr="00A8278D" w:rsidRDefault="008160DD" w:rsidP="00687B08">
      <w:pPr>
        <w:numPr>
          <w:ilvl w:val="0"/>
          <w:numId w:val="40"/>
        </w:numPr>
        <w:autoSpaceDE w:val="0"/>
        <w:autoSpaceDN w:val="0"/>
        <w:adjustRightInd w:val="0"/>
        <w:spacing w:after="0" w:line="240" w:lineRule="auto"/>
        <w:rPr>
          <w:rFonts w:eastAsia="Calibri"/>
          <w:color w:val="auto"/>
          <w:sz w:val="22"/>
        </w:rPr>
      </w:pPr>
      <w:r w:rsidRPr="004E7D6C">
        <w:rPr>
          <w:rFonts w:eastAsia="Calibri"/>
          <w:color w:val="auto"/>
          <w:sz w:val="22"/>
        </w:rPr>
        <w:t>T</w:t>
      </w:r>
      <w:r w:rsidR="00687B08" w:rsidRPr="004E7D6C">
        <w:rPr>
          <w:rFonts w:eastAsia="Calibri"/>
          <w:color w:val="auto"/>
          <w:sz w:val="22"/>
        </w:rPr>
        <w:t xml:space="preserve">ermin wyjazdu: </w:t>
      </w:r>
      <w:r w:rsidR="00243F7E" w:rsidRPr="004E7D6C">
        <w:rPr>
          <w:color w:val="auto"/>
          <w:sz w:val="22"/>
        </w:rPr>
        <w:t xml:space="preserve">od </w:t>
      </w:r>
      <w:r w:rsidR="00041085">
        <w:rPr>
          <w:color w:val="auto"/>
          <w:sz w:val="22"/>
        </w:rPr>
        <w:t>22</w:t>
      </w:r>
      <w:r w:rsidR="008D0A99" w:rsidRPr="004E7D6C">
        <w:rPr>
          <w:color w:val="auto"/>
          <w:sz w:val="22"/>
        </w:rPr>
        <w:t>.</w:t>
      </w:r>
      <w:r w:rsidR="00792746" w:rsidRPr="004E7D6C">
        <w:rPr>
          <w:color w:val="auto"/>
          <w:sz w:val="22"/>
        </w:rPr>
        <w:t>01.2023</w:t>
      </w:r>
      <w:r w:rsidR="00243F7E" w:rsidRPr="004E7D6C">
        <w:rPr>
          <w:color w:val="auto"/>
          <w:sz w:val="22"/>
        </w:rPr>
        <w:t xml:space="preserve"> r. do </w:t>
      </w:r>
      <w:r w:rsidR="00792746" w:rsidRPr="004E7D6C">
        <w:rPr>
          <w:color w:val="auto"/>
          <w:sz w:val="22"/>
        </w:rPr>
        <w:t>2</w:t>
      </w:r>
      <w:r w:rsidR="00041085">
        <w:rPr>
          <w:color w:val="auto"/>
          <w:sz w:val="22"/>
        </w:rPr>
        <w:t>8</w:t>
      </w:r>
      <w:r w:rsidR="00792746" w:rsidRPr="004E7D6C">
        <w:rPr>
          <w:color w:val="auto"/>
          <w:sz w:val="22"/>
        </w:rPr>
        <w:t>.01.2023</w:t>
      </w:r>
      <w:r w:rsidR="00687B08" w:rsidRPr="004E7D6C">
        <w:rPr>
          <w:color w:val="auto"/>
          <w:sz w:val="22"/>
        </w:rPr>
        <w:t xml:space="preserve"> r.</w:t>
      </w:r>
      <w:r w:rsidR="00885FB0" w:rsidRPr="004E7D6C">
        <w:rPr>
          <w:color w:val="auto"/>
          <w:sz w:val="22"/>
        </w:rPr>
        <w:t xml:space="preserve"> </w:t>
      </w:r>
    </w:p>
    <w:p w:rsidR="00A8278D" w:rsidRPr="004E7D6C" w:rsidRDefault="00A8278D" w:rsidP="00687B08">
      <w:pPr>
        <w:numPr>
          <w:ilvl w:val="0"/>
          <w:numId w:val="40"/>
        </w:numPr>
        <w:autoSpaceDE w:val="0"/>
        <w:autoSpaceDN w:val="0"/>
        <w:adjustRightInd w:val="0"/>
        <w:spacing w:after="0" w:line="240" w:lineRule="auto"/>
        <w:rPr>
          <w:rFonts w:eastAsia="Calibri"/>
          <w:color w:val="auto"/>
          <w:sz w:val="22"/>
        </w:rPr>
      </w:pPr>
      <w:r>
        <w:rPr>
          <w:color w:val="auto"/>
          <w:sz w:val="22"/>
        </w:rPr>
        <w:t>Miejsce wyjazdu i powrotu: (Plac Wojewódzki 3, 98-200 Sieradz, parking pod budynkiem Starostwa Powiatowego w Sieradzu)</w:t>
      </w:r>
      <w:r w:rsidR="00643BE6">
        <w:rPr>
          <w:color w:val="auto"/>
          <w:sz w:val="22"/>
        </w:rPr>
        <w:t>.</w:t>
      </w:r>
      <w:r w:rsidR="00871626">
        <w:rPr>
          <w:color w:val="auto"/>
          <w:sz w:val="22"/>
        </w:rPr>
        <w:t xml:space="preserve"> Wyjazd o godz., 6.00. Powrót do godziny 22.00.</w:t>
      </w:r>
    </w:p>
    <w:p w:rsidR="00687B08" w:rsidRPr="004E7D6C" w:rsidRDefault="008160DD" w:rsidP="00687B08">
      <w:pPr>
        <w:numPr>
          <w:ilvl w:val="0"/>
          <w:numId w:val="40"/>
        </w:numPr>
        <w:autoSpaceDE w:val="0"/>
        <w:autoSpaceDN w:val="0"/>
        <w:adjustRightInd w:val="0"/>
        <w:spacing w:after="0" w:line="240" w:lineRule="auto"/>
        <w:jc w:val="left"/>
        <w:rPr>
          <w:rFonts w:eastAsia="Calibri"/>
          <w:color w:val="auto"/>
          <w:sz w:val="22"/>
        </w:rPr>
      </w:pPr>
      <w:r w:rsidRPr="004E7D6C">
        <w:rPr>
          <w:rFonts w:eastAsia="Calibri"/>
          <w:color w:val="auto"/>
          <w:sz w:val="22"/>
        </w:rPr>
        <w:t xml:space="preserve">Zakwaterowanie w </w:t>
      </w:r>
      <w:r w:rsidR="006E0B4D">
        <w:rPr>
          <w:rFonts w:eastAsia="Calibri"/>
          <w:color w:val="auto"/>
          <w:sz w:val="22"/>
        </w:rPr>
        <w:t>ośrodku wypoczynkowym/pensjonacie/hotelu</w:t>
      </w:r>
      <w:r w:rsidR="006E0B4D" w:rsidRPr="004E7D6C">
        <w:rPr>
          <w:rFonts w:eastAsia="Calibri"/>
          <w:color w:val="auto"/>
          <w:sz w:val="22"/>
        </w:rPr>
        <w:t xml:space="preserve"> </w:t>
      </w:r>
      <w:r w:rsidRPr="004E7D6C">
        <w:rPr>
          <w:rFonts w:eastAsia="Calibri"/>
          <w:color w:val="auto"/>
          <w:sz w:val="22"/>
        </w:rPr>
        <w:t>na terenie Powiatu Tatrzańskiego</w:t>
      </w:r>
      <w:r w:rsidR="00643BE6">
        <w:rPr>
          <w:rFonts w:eastAsia="Calibri"/>
          <w:color w:val="auto"/>
          <w:sz w:val="22"/>
        </w:rPr>
        <w:t>.</w:t>
      </w:r>
    </w:p>
    <w:p w:rsidR="00687B08" w:rsidRDefault="00767D5A" w:rsidP="00687B08">
      <w:pPr>
        <w:numPr>
          <w:ilvl w:val="0"/>
          <w:numId w:val="40"/>
        </w:numPr>
        <w:autoSpaceDE w:val="0"/>
        <w:autoSpaceDN w:val="0"/>
        <w:adjustRightInd w:val="0"/>
        <w:spacing w:after="0" w:line="240" w:lineRule="auto"/>
        <w:jc w:val="left"/>
        <w:rPr>
          <w:rFonts w:eastAsia="Calibri"/>
          <w:color w:val="auto"/>
          <w:sz w:val="22"/>
        </w:rPr>
      </w:pPr>
      <w:r w:rsidRPr="004E7D6C">
        <w:rPr>
          <w:rFonts w:eastAsia="Calibri"/>
          <w:color w:val="auto"/>
          <w:sz w:val="22"/>
        </w:rPr>
        <w:t>W ramach wyjazdu Wykonawca zobowiązany jest zapewnić</w:t>
      </w:r>
      <w:r w:rsidR="00687B08" w:rsidRPr="004E7D6C">
        <w:rPr>
          <w:rFonts w:eastAsia="Calibri"/>
          <w:color w:val="auto"/>
          <w:sz w:val="22"/>
        </w:rPr>
        <w:t>:</w:t>
      </w:r>
    </w:p>
    <w:p w:rsidR="00871626" w:rsidRPr="00CA3A6E" w:rsidRDefault="00871626" w:rsidP="00871626">
      <w:pPr>
        <w:pStyle w:val="Akapitzlist"/>
        <w:numPr>
          <w:ilvl w:val="0"/>
          <w:numId w:val="49"/>
        </w:numPr>
        <w:autoSpaceDE w:val="0"/>
        <w:autoSpaceDN w:val="0"/>
        <w:adjustRightInd w:val="0"/>
        <w:spacing w:after="0" w:line="240" w:lineRule="auto"/>
        <w:jc w:val="left"/>
        <w:rPr>
          <w:rFonts w:eastAsia="Calibri"/>
          <w:b/>
          <w:color w:val="auto"/>
          <w:sz w:val="22"/>
        </w:rPr>
      </w:pPr>
      <w:r w:rsidRPr="00CA3A6E">
        <w:rPr>
          <w:rFonts w:eastAsia="Calibri"/>
          <w:b/>
          <w:color w:val="auto"/>
          <w:sz w:val="22"/>
        </w:rPr>
        <w:t>28 godzin zegarowych zajęć obejmujących:</w:t>
      </w:r>
    </w:p>
    <w:p w:rsidR="008160DD" w:rsidRPr="005E5ADF" w:rsidRDefault="008160DD" w:rsidP="000F33E1">
      <w:pPr>
        <w:pStyle w:val="Akapitzlist"/>
        <w:numPr>
          <w:ilvl w:val="0"/>
          <w:numId w:val="42"/>
        </w:numPr>
        <w:suppressAutoHyphens/>
        <w:spacing w:after="0" w:line="240" w:lineRule="auto"/>
        <w:ind w:left="709" w:right="24"/>
        <w:rPr>
          <w:color w:val="auto"/>
          <w:sz w:val="22"/>
        </w:rPr>
      </w:pPr>
      <w:r w:rsidRPr="005E5ADF">
        <w:rPr>
          <w:color w:val="auto"/>
          <w:sz w:val="22"/>
        </w:rPr>
        <w:t>3dni po 3h</w:t>
      </w:r>
      <w:r w:rsidR="00041085" w:rsidRPr="005E5ADF">
        <w:rPr>
          <w:color w:val="auto"/>
          <w:sz w:val="22"/>
        </w:rPr>
        <w:t xml:space="preserve"> </w:t>
      </w:r>
      <w:r w:rsidRPr="005E5ADF">
        <w:rPr>
          <w:color w:val="auto"/>
          <w:sz w:val="22"/>
        </w:rPr>
        <w:t>na stoku</w:t>
      </w:r>
      <w:r w:rsidR="00041085" w:rsidRPr="005E5ADF">
        <w:rPr>
          <w:color w:val="auto"/>
          <w:sz w:val="22"/>
        </w:rPr>
        <w:t xml:space="preserve"> (w sumie 9 godzin</w:t>
      </w:r>
      <w:r w:rsidR="00871626" w:rsidRPr="005E5ADF">
        <w:rPr>
          <w:color w:val="auto"/>
          <w:sz w:val="22"/>
        </w:rPr>
        <w:t xml:space="preserve"> </w:t>
      </w:r>
      <w:r w:rsidR="00041085" w:rsidRPr="005E5ADF">
        <w:rPr>
          <w:color w:val="auto"/>
          <w:sz w:val="22"/>
        </w:rPr>
        <w:t>zajęć)</w:t>
      </w:r>
      <w:r w:rsidRPr="005E5ADF">
        <w:rPr>
          <w:color w:val="auto"/>
          <w:sz w:val="22"/>
        </w:rPr>
        <w:t>, nauka jazdy na nartach z instruktorami (liczba instruktorów</w:t>
      </w:r>
      <w:r w:rsidR="00871626" w:rsidRPr="005E5ADF">
        <w:rPr>
          <w:color w:val="auto"/>
          <w:sz w:val="22"/>
        </w:rPr>
        <w:t>: co najmniej jeden na sześć osób), wraz z </w:t>
      </w:r>
      <w:r w:rsidRPr="005E5ADF">
        <w:rPr>
          <w:color w:val="auto"/>
          <w:sz w:val="22"/>
        </w:rPr>
        <w:t>wypożyczeniem niezbędnego sprzętu narciarskiego, tj. narty</w:t>
      </w:r>
      <w:r w:rsidR="00041085" w:rsidRPr="005E5ADF">
        <w:rPr>
          <w:color w:val="auto"/>
          <w:sz w:val="22"/>
        </w:rPr>
        <w:t xml:space="preserve"> z wiązaniami</w:t>
      </w:r>
      <w:r w:rsidRPr="005E5ADF">
        <w:rPr>
          <w:color w:val="auto"/>
          <w:sz w:val="22"/>
        </w:rPr>
        <w:t>,</w:t>
      </w:r>
      <w:r w:rsidR="00041085" w:rsidRPr="005E5ADF">
        <w:rPr>
          <w:color w:val="auto"/>
          <w:sz w:val="22"/>
        </w:rPr>
        <w:t xml:space="preserve"> buty,</w:t>
      </w:r>
      <w:r w:rsidRPr="005E5ADF">
        <w:rPr>
          <w:color w:val="auto"/>
          <w:sz w:val="22"/>
        </w:rPr>
        <w:t xml:space="preserve"> kaski, kijki</w:t>
      </w:r>
      <w:r w:rsidR="00041085" w:rsidRPr="005E5ADF">
        <w:rPr>
          <w:color w:val="auto"/>
          <w:sz w:val="22"/>
        </w:rPr>
        <w:t>, gogle</w:t>
      </w:r>
      <w:r w:rsidRPr="005E5ADF">
        <w:rPr>
          <w:color w:val="auto"/>
          <w:sz w:val="22"/>
        </w:rPr>
        <w:t xml:space="preserve"> itp.</w:t>
      </w:r>
      <w:r w:rsidR="000F33E1" w:rsidRPr="005E5ADF">
        <w:rPr>
          <w:color w:val="auto"/>
          <w:sz w:val="22"/>
        </w:rPr>
        <w:t>;</w:t>
      </w:r>
    </w:p>
    <w:p w:rsidR="008160DD" w:rsidRPr="005E5ADF" w:rsidRDefault="00767D5A" w:rsidP="000F33E1">
      <w:pPr>
        <w:pStyle w:val="Akapitzlist"/>
        <w:numPr>
          <w:ilvl w:val="0"/>
          <w:numId w:val="42"/>
        </w:numPr>
        <w:suppressAutoHyphens/>
        <w:spacing w:after="0" w:line="240" w:lineRule="auto"/>
        <w:ind w:left="709" w:right="24"/>
        <w:rPr>
          <w:color w:val="auto"/>
          <w:sz w:val="22"/>
        </w:rPr>
      </w:pPr>
      <w:r w:rsidRPr="005E5ADF">
        <w:rPr>
          <w:color w:val="auto"/>
          <w:sz w:val="22"/>
        </w:rPr>
        <w:t>dwu</w:t>
      </w:r>
      <w:r w:rsidR="008160DD" w:rsidRPr="005E5ADF">
        <w:rPr>
          <w:color w:val="auto"/>
          <w:sz w:val="22"/>
        </w:rPr>
        <w:t>godzinny pobyt na termach/</w:t>
      </w:r>
      <w:proofErr w:type="spellStart"/>
      <w:r w:rsidR="000F33E1" w:rsidRPr="005E5ADF">
        <w:rPr>
          <w:color w:val="auto"/>
          <w:sz w:val="22"/>
        </w:rPr>
        <w:t>aquaparku</w:t>
      </w:r>
      <w:proofErr w:type="spellEnd"/>
      <w:r w:rsidR="000F33E1" w:rsidRPr="005E5ADF">
        <w:rPr>
          <w:color w:val="auto"/>
          <w:sz w:val="22"/>
        </w:rPr>
        <w:t>;</w:t>
      </w:r>
    </w:p>
    <w:p w:rsidR="008160DD" w:rsidRPr="005E5ADF" w:rsidRDefault="00767D5A" w:rsidP="000F33E1">
      <w:pPr>
        <w:pStyle w:val="Akapitzlist"/>
        <w:numPr>
          <w:ilvl w:val="0"/>
          <w:numId w:val="42"/>
        </w:numPr>
        <w:suppressAutoHyphens/>
        <w:spacing w:after="0" w:line="240" w:lineRule="auto"/>
        <w:ind w:left="709" w:right="24"/>
        <w:rPr>
          <w:color w:val="auto"/>
          <w:sz w:val="22"/>
        </w:rPr>
      </w:pPr>
      <w:r w:rsidRPr="005E5ADF">
        <w:rPr>
          <w:color w:val="auto"/>
          <w:sz w:val="22"/>
        </w:rPr>
        <w:t>min. dwu</w:t>
      </w:r>
      <w:r w:rsidR="008160DD" w:rsidRPr="005E5ADF">
        <w:rPr>
          <w:color w:val="auto"/>
          <w:sz w:val="22"/>
        </w:rPr>
        <w:t>godzinny kulig z ogniskiem</w:t>
      </w:r>
      <w:r w:rsidR="000F33E1" w:rsidRPr="005E5ADF">
        <w:rPr>
          <w:color w:val="auto"/>
          <w:sz w:val="22"/>
        </w:rPr>
        <w:t>;</w:t>
      </w:r>
    </w:p>
    <w:p w:rsidR="000F33E1" w:rsidRPr="005E5ADF" w:rsidRDefault="008160DD" w:rsidP="000F33E1">
      <w:pPr>
        <w:pStyle w:val="Akapitzlist"/>
        <w:numPr>
          <w:ilvl w:val="0"/>
          <w:numId w:val="42"/>
        </w:numPr>
        <w:suppressAutoHyphens/>
        <w:spacing w:after="0" w:line="240" w:lineRule="auto"/>
        <w:ind w:left="709" w:right="24"/>
        <w:rPr>
          <w:color w:val="auto"/>
          <w:sz w:val="22"/>
        </w:rPr>
      </w:pPr>
      <w:r w:rsidRPr="005E5ADF">
        <w:rPr>
          <w:color w:val="auto"/>
          <w:sz w:val="22"/>
        </w:rPr>
        <w:t>nauka jazdy na łyżwach</w:t>
      </w:r>
      <w:r w:rsidR="00767D5A" w:rsidRPr="005E5ADF">
        <w:rPr>
          <w:color w:val="auto"/>
          <w:sz w:val="22"/>
        </w:rPr>
        <w:t xml:space="preserve"> (jedna godzina)</w:t>
      </w:r>
      <w:r w:rsidRPr="005E5ADF">
        <w:rPr>
          <w:color w:val="auto"/>
          <w:sz w:val="22"/>
        </w:rPr>
        <w:t xml:space="preserve"> z instruktorami </w:t>
      </w:r>
      <w:r w:rsidR="00767D5A" w:rsidRPr="005E5ADF">
        <w:rPr>
          <w:color w:val="auto"/>
          <w:sz w:val="22"/>
        </w:rPr>
        <w:t>(liczba instruktorów dostosowana do liczebności grupy)</w:t>
      </w:r>
      <w:r w:rsidRPr="005E5ADF">
        <w:rPr>
          <w:color w:val="auto"/>
          <w:sz w:val="22"/>
        </w:rPr>
        <w:t>, wraz z w</w:t>
      </w:r>
      <w:r w:rsidR="00767D5A" w:rsidRPr="005E5ADF">
        <w:rPr>
          <w:color w:val="auto"/>
          <w:sz w:val="22"/>
        </w:rPr>
        <w:t>ypożyczeniem łyżew</w:t>
      </w:r>
      <w:r w:rsidR="000F33E1" w:rsidRPr="005E5ADF">
        <w:rPr>
          <w:color w:val="auto"/>
          <w:sz w:val="22"/>
        </w:rPr>
        <w:t>;</w:t>
      </w:r>
    </w:p>
    <w:p w:rsidR="008160DD" w:rsidRPr="005E5ADF" w:rsidRDefault="008160DD" w:rsidP="000F33E1">
      <w:pPr>
        <w:pStyle w:val="Akapitzlist"/>
        <w:numPr>
          <w:ilvl w:val="0"/>
          <w:numId w:val="42"/>
        </w:numPr>
        <w:suppressAutoHyphens/>
        <w:spacing w:after="0" w:line="240" w:lineRule="auto"/>
        <w:ind w:left="709" w:right="24"/>
        <w:rPr>
          <w:color w:val="auto"/>
          <w:sz w:val="22"/>
        </w:rPr>
      </w:pPr>
      <w:r w:rsidRPr="005E5ADF">
        <w:rPr>
          <w:color w:val="auto"/>
          <w:sz w:val="22"/>
        </w:rPr>
        <w:t xml:space="preserve">godzinny pobyt w Centrum Edukacji Przyrodniczej z przewodnikiem </w:t>
      </w:r>
      <w:r w:rsidR="00871626" w:rsidRPr="005E5ADF">
        <w:rPr>
          <w:color w:val="auto"/>
          <w:sz w:val="22"/>
        </w:rPr>
        <w:t>(</w:t>
      </w:r>
      <w:r w:rsidRPr="005E5ADF">
        <w:rPr>
          <w:color w:val="auto"/>
          <w:sz w:val="22"/>
        </w:rPr>
        <w:t>jeśli będzie dostępny</w:t>
      </w:r>
      <w:r w:rsidR="00871626" w:rsidRPr="005E5ADF">
        <w:rPr>
          <w:color w:val="auto"/>
          <w:sz w:val="22"/>
        </w:rPr>
        <w:t>)</w:t>
      </w:r>
      <w:r w:rsidR="000F33E1" w:rsidRPr="005E5ADF">
        <w:rPr>
          <w:color w:val="auto"/>
          <w:sz w:val="22"/>
        </w:rPr>
        <w:t>;</w:t>
      </w:r>
    </w:p>
    <w:p w:rsidR="00871626" w:rsidRPr="005E5ADF" w:rsidRDefault="00871626" w:rsidP="00871626">
      <w:pPr>
        <w:pStyle w:val="Akapitzlist"/>
        <w:numPr>
          <w:ilvl w:val="0"/>
          <w:numId w:val="42"/>
        </w:numPr>
        <w:suppressAutoHyphens/>
        <w:spacing w:after="0" w:line="240" w:lineRule="auto"/>
        <w:ind w:left="709" w:right="24"/>
        <w:rPr>
          <w:color w:val="auto"/>
          <w:sz w:val="22"/>
        </w:rPr>
      </w:pPr>
      <w:r w:rsidRPr="005E5ADF">
        <w:rPr>
          <w:color w:val="auto"/>
          <w:sz w:val="22"/>
        </w:rPr>
        <w:t>warsztaty z socjoterapii (2 x po 2h);</w:t>
      </w:r>
    </w:p>
    <w:p w:rsidR="005E5ADF" w:rsidRPr="005E5ADF" w:rsidRDefault="00871626" w:rsidP="00871626">
      <w:pPr>
        <w:pStyle w:val="Akapitzlist"/>
        <w:numPr>
          <w:ilvl w:val="0"/>
          <w:numId w:val="42"/>
        </w:numPr>
        <w:suppressAutoHyphens/>
        <w:spacing w:after="0" w:line="240" w:lineRule="auto"/>
        <w:ind w:left="709" w:right="24"/>
        <w:rPr>
          <w:color w:val="auto"/>
          <w:sz w:val="22"/>
        </w:rPr>
      </w:pPr>
      <w:r w:rsidRPr="005E5ADF">
        <w:rPr>
          <w:color w:val="auto"/>
          <w:sz w:val="22"/>
        </w:rPr>
        <w:t>9 godzin zajęć integracyjnych, tj. karaoke, dyskoteka, kalamb</w:t>
      </w:r>
      <w:r w:rsidR="008B79C9">
        <w:rPr>
          <w:color w:val="auto"/>
          <w:sz w:val="22"/>
        </w:rPr>
        <w:t>ury, bitwy na śnieżki, rzeźby w </w:t>
      </w:r>
      <w:r w:rsidRPr="005E5ADF">
        <w:rPr>
          <w:color w:val="auto"/>
          <w:sz w:val="22"/>
        </w:rPr>
        <w:t>śniegu, zajęcia rekreacyjno sportowe, gry i zabawy</w:t>
      </w:r>
      <w:r w:rsidR="005E5ADF" w:rsidRPr="005E5ADF">
        <w:rPr>
          <w:color w:val="auto"/>
          <w:sz w:val="22"/>
        </w:rPr>
        <w:t xml:space="preserve"> zapewniając uczestnikom materiały niezbędne do przeprowadzenia tych zajęć.</w:t>
      </w:r>
    </w:p>
    <w:p w:rsidR="00871626" w:rsidRPr="005E5ADF" w:rsidRDefault="005E5ADF" w:rsidP="005E5ADF">
      <w:pPr>
        <w:pStyle w:val="Akapitzlist"/>
        <w:suppressAutoHyphens/>
        <w:spacing w:after="0" w:line="240" w:lineRule="auto"/>
        <w:ind w:left="709" w:right="24" w:firstLine="0"/>
        <w:rPr>
          <w:color w:val="auto"/>
          <w:sz w:val="22"/>
        </w:rPr>
      </w:pPr>
      <w:r w:rsidRPr="005E5ADF">
        <w:rPr>
          <w:rStyle w:val="markedcontent"/>
          <w:sz w:val="22"/>
        </w:rPr>
        <w:t xml:space="preserve">Wykonawca zobowiązany jest do </w:t>
      </w:r>
      <w:r w:rsidR="008B79C9">
        <w:rPr>
          <w:rStyle w:val="markedcontent"/>
          <w:sz w:val="22"/>
        </w:rPr>
        <w:t>udokumentowania przeprowadzenia</w:t>
      </w:r>
      <w:r w:rsidRPr="005E5ADF">
        <w:rPr>
          <w:rStyle w:val="markedcontent"/>
          <w:sz w:val="22"/>
        </w:rPr>
        <w:t xml:space="preserve"> 28 godzin zegarowych  zajęć,</w:t>
      </w:r>
      <w:r w:rsidRPr="005E5ADF">
        <w:rPr>
          <w:sz w:val="22"/>
        </w:rPr>
        <w:t xml:space="preserve"> </w:t>
      </w:r>
      <w:r w:rsidRPr="005E5ADF">
        <w:rPr>
          <w:rStyle w:val="markedcontent"/>
          <w:sz w:val="22"/>
        </w:rPr>
        <w:t>tj. prowadzenia listy obecności na zajęciach oraz</w:t>
      </w:r>
      <w:r w:rsidRPr="005E5ADF">
        <w:rPr>
          <w:sz w:val="22"/>
        </w:rPr>
        <w:t xml:space="preserve"> </w:t>
      </w:r>
      <w:r w:rsidRPr="005E5ADF">
        <w:rPr>
          <w:rStyle w:val="markedcontent"/>
          <w:sz w:val="22"/>
        </w:rPr>
        <w:t>dziennika zajęć, które to dokumenty będą oznaczone znakiem Funduszy</w:t>
      </w:r>
      <w:r w:rsidRPr="005E5ADF">
        <w:rPr>
          <w:sz w:val="22"/>
        </w:rPr>
        <w:t xml:space="preserve"> </w:t>
      </w:r>
      <w:r w:rsidRPr="005E5ADF">
        <w:rPr>
          <w:rStyle w:val="markedcontent"/>
          <w:sz w:val="22"/>
        </w:rPr>
        <w:t>Europejskich (FE) oraz zn</w:t>
      </w:r>
      <w:r w:rsidR="008B79C9">
        <w:rPr>
          <w:rStyle w:val="markedcontent"/>
          <w:sz w:val="22"/>
        </w:rPr>
        <w:t>akiem Unii Europejskiej (UE), a </w:t>
      </w:r>
      <w:r w:rsidRPr="005E5ADF">
        <w:rPr>
          <w:rStyle w:val="markedcontent"/>
          <w:sz w:val="22"/>
        </w:rPr>
        <w:t>także oficjalnym logiem promocyjnym województwa łódzkiego, zgodnie z zasadami zawartymi</w:t>
      </w:r>
      <w:r>
        <w:rPr>
          <w:rStyle w:val="markedcontent"/>
          <w:sz w:val="22"/>
        </w:rPr>
        <w:t xml:space="preserve"> </w:t>
      </w:r>
      <w:r w:rsidRPr="005E5ADF">
        <w:rPr>
          <w:rStyle w:val="markedcontent"/>
          <w:sz w:val="22"/>
        </w:rPr>
        <w:t>w Księdze identyfikacji wizualnej znaku marki Fundusze Europejskie i</w:t>
      </w:r>
      <w:r>
        <w:rPr>
          <w:sz w:val="22"/>
        </w:rPr>
        <w:t> </w:t>
      </w:r>
      <w:r w:rsidRPr="005E5ADF">
        <w:rPr>
          <w:rStyle w:val="markedcontent"/>
          <w:sz w:val="22"/>
        </w:rPr>
        <w:t>znaków programów polityki spójności na lata 2014-2020, zamieszczonej na</w:t>
      </w:r>
      <w:r w:rsidR="008B79C9">
        <w:rPr>
          <w:sz w:val="22"/>
        </w:rPr>
        <w:t> </w:t>
      </w:r>
      <w:r w:rsidRPr="005E5ADF">
        <w:rPr>
          <w:rStyle w:val="markedcontent"/>
          <w:sz w:val="22"/>
        </w:rPr>
        <w:t>stronie Wojewódzkiego Urzędu Pracy w Łodzi zgodnie z projektem</w:t>
      </w:r>
      <w:r w:rsidR="008B79C9">
        <w:rPr>
          <w:rStyle w:val="markedcontent"/>
          <w:sz w:val="22"/>
        </w:rPr>
        <w:t xml:space="preserve"> </w:t>
      </w:r>
      <w:r w:rsidRPr="005E5ADF">
        <w:rPr>
          <w:rStyle w:val="markedcontent"/>
          <w:sz w:val="22"/>
        </w:rPr>
        <w:t>Zamawiającego i przedłożone zamawiającemu po zakończeniu zajęć.</w:t>
      </w:r>
    </w:p>
    <w:p w:rsidR="00871626" w:rsidRPr="00CA3A6E" w:rsidRDefault="00CA3A6E" w:rsidP="00871626">
      <w:pPr>
        <w:pStyle w:val="Akapitzlist"/>
        <w:numPr>
          <w:ilvl w:val="0"/>
          <w:numId w:val="49"/>
        </w:numPr>
        <w:suppressAutoHyphens/>
        <w:spacing w:after="0" w:line="240" w:lineRule="auto"/>
        <w:ind w:right="24"/>
        <w:rPr>
          <w:b/>
          <w:color w:val="auto"/>
          <w:sz w:val="22"/>
        </w:rPr>
      </w:pPr>
      <w:r w:rsidRPr="00CA3A6E">
        <w:rPr>
          <w:b/>
          <w:color w:val="auto"/>
          <w:sz w:val="22"/>
        </w:rPr>
        <w:t>inne atrakcje w trakcie wyjazdu</w:t>
      </w:r>
      <w:r>
        <w:rPr>
          <w:b/>
          <w:color w:val="auto"/>
          <w:sz w:val="22"/>
        </w:rPr>
        <w:t>:</w:t>
      </w:r>
      <w:r w:rsidRPr="00CA3A6E">
        <w:rPr>
          <w:b/>
          <w:color w:val="auto"/>
          <w:sz w:val="22"/>
        </w:rPr>
        <w:t xml:space="preserve"> </w:t>
      </w:r>
    </w:p>
    <w:p w:rsidR="008160DD" w:rsidRPr="004E7D6C" w:rsidRDefault="008160DD" w:rsidP="000F33E1">
      <w:pPr>
        <w:pStyle w:val="Akapitzlist"/>
        <w:numPr>
          <w:ilvl w:val="0"/>
          <w:numId w:val="42"/>
        </w:numPr>
        <w:suppressAutoHyphens/>
        <w:spacing w:after="0" w:line="240" w:lineRule="auto"/>
        <w:ind w:left="709" w:right="24"/>
        <w:rPr>
          <w:color w:val="auto"/>
          <w:sz w:val="22"/>
        </w:rPr>
      </w:pPr>
      <w:r w:rsidRPr="004E7D6C">
        <w:rPr>
          <w:color w:val="auto"/>
          <w:sz w:val="22"/>
        </w:rPr>
        <w:t>spacer po Zakopanem</w:t>
      </w:r>
      <w:r w:rsidR="00767D5A" w:rsidRPr="004E7D6C">
        <w:rPr>
          <w:color w:val="auto"/>
          <w:sz w:val="22"/>
        </w:rPr>
        <w:t xml:space="preserve"> z przewodnikiem</w:t>
      </w:r>
      <w:r w:rsidR="000F33E1" w:rsidRPr="004E7D6C">
        <w:rPr>
          <w:color w:val="auto"/>
          <w:sz w:val="22"/>
        </w:rPr>
        <w:t>;</w:t>
      </w:r>
    </w:p>
    <w:p w:rsidR="000F33E1" w:rsidRPr="004E7D6C" w:rsidRDefault="008160DD" w:rsidP="000F33E1">
      <w:pPr>
        <w:pStyle w:val="Akapitzlist"/>
        <w:numPr>
          <w:ilvl w:val="0"/>
          <w:numId w:val="42"/>
        </w:numPr>
        <w:suppressAutoHyphens/>
        <w:spacing w:after="0" w:line="240" w:lineRule="auto"/>
        <w:ind w:left="709" w:right="24"/>
        <w:rPr>
          <w:color w:val="auto"/>
          <w:sz w:val="22"/>
        </w:rPr>
      </w:pPr>
      <w:proofErr w:type="spellStart"/>
      <w:r w:rsidRPr="004E7D6C">
        <w:rPr>
          <w:color w:val="auto"/>
          <w:sz w:val="22"/>
        </w:rPr>
        <w:t>SnowTubbing</w:t>
      </w:r>
      <w:proofErr w:type="spellEnd"/>
      <w:r w:rsidRPr="004E7D6C">
        <w:rPr>
          <w:color w:val="auto"/>
          <w:sz w:val="22"/>
        </w:rPr>
        <w:t xml:space="preserve"> </w:t>
      </w:r>
      <w:r w:rsidR="00880724">
        <w:rPr>
          <w:color w:val="auto"/>
          <w:sz w:val="22"/>
        </w:rPr>
        <w:t>(</w:t>
      </w:r>
      <w:r w:rsidRPr="004E7D6C">
        <w:rPr>
          <w:color w:val="auto"/>
          <w:sz w:val="22"/>
        </w:rPr>
        <w:t>po 5 zjazdów na osobę</w:t>
      </w:r>
      <w:r w:rsidR="00880724">
        <w:rPr>
          <w:color w:val="auto"/>
          <w:sz w:val="22"/>
        </w:rPr>
        <w:t>)</w:t>
      </w:r>
      <w:r w:rsidRPr="004E7D6C">
        <w:rPr>
          <w:color w:val="auto"/>
          <w:sz w:val="22"/>
        </w:rPr>
        <w:t xml:space="preserve"> </w:t>
      </w:r>
      <w:r w:rsidR="000F33E1" w:rsidRPr="004E7D6C">
        <w:rPr>
          <w:color w:val="auto"/>
          <w:sz w:val="22"/>
        </w:rPr>
        <w:t>;</w:t>
      </w:r>
    </w:p>
    <w:p w:rsidR="008160DD" w:rsidRPr="004E7D6C" w:rsidRDefault="000F33E1" w:rsidP="000F33E1">
      <w:pPr>
        <w:pStyle w:val="Akapitzlist"/>
        <w:numPr>
          <w:ilvl w:val="0"/>
          <w:numId w:val="42"/>
        </w:numPr>
        <w:suppressAutoHyphens/>
        <w:spacing w:after="0" w:line="240" w:lineRule="auto"/>
        <w:ind w:left="709" w:right="24"/>
        <w:rPr>
          <w:color w:val="auto"/>
          <w:sz w:val="22"/>
        </w:rPr>
      </w:pPr>
      <w:r w:rsidRPr="004E7D6C">
        <w:rPr>
          <w:color w:val="auto"/>
          <w:sz w:val="22"/>
        </w:rPr>
        <w:t>zwiedzanie skoczni narciarskiej</w:t>
      </w:r>
      <w:r w:rsidR="008160DD" w:rsidRPr="004E7D6C">
        <w:rPr>
          <w:color w:val="auto"/>
          <w:sz w:val="22"/>
        </w:rPr>
        <w:t xml:space="preserve"> </w:t>
      </w:r>
      <w:r w:rsidRPr="004E7D6C">
        <w:rPr>
          <w:color w:val="auto"/>
          <w:sz w:val="22"/>
        </w:rPr>
        <w:t>(</w:t>
      </w:r>
      <w:r w:rsidR="008160DD" w:rsidRPr="004E7D6C">
        <w:rPr>
          <w:color w:val="auto"/>
          <w:sz w:val="22"/>
        </w:rPr>
        <w:t>Wielka Krokiew</w:t>
      </w:r>
      <w:r w:rsidRPr="004E7D6C">
        <w:rPr>
          <w:color w:val="auto"/>
          <w:sz w:val="22"/>
        </w:rPr>
        <w:t>);</w:t>
      </w:r>
    </w:p>
    <w:p w:rsidR="008160DD" w:rsidRPr="004E7D6C" w:rsidRDefault="008160DD" w:rsidP="008160DD">
      <w:pPr>
        <w:spacing w:after="0" w:line="240" w:lineRule="auto"/>
        <w:ind w:left="0" w:firstLine="0"/>
        <w:jc w:val="left"/>
        <w:rPr>
          <w:color w:val="auto"/>
          <w:sz w:val="22"/>
        </w:rPr>
      </w:pPr>
    </w:p>
    <w:p w:rsidR="00687B08" w:rsidRPr="004E7D6C" w:rsidRDefault="00687B08" w:rsidP="00687B08">
      <w:pPr>
        <w:numPr>
          <w:ilvl w:val="0"/>
          <w:numId w:val="40"/>
        </w:numPr>
        <w:suppressAutoHyphens/>
        <w:spacing w:after="0" w:line="240" w:lineRule="auto"/>
        <w:ind w:right="24"/>
        <w:rPr>
          <w:color w:val="auto"/>
          <w:sz w:val="22"/>
        </w:rPr>
      </w:pPr>
      <w:r w:rsidRPr="004E7D6C">
        <w:rPr>
          <w:color w:val="auto"/>
          <w:sz w:val="22"/>
        </w:rPr>
        <w:lastRenderedPageBreak/>
        <w:t>Wykonawca w ramach usługi zakupuje bilety umożliwiające wstęp do danego obiektu/skorzystanie z atrakcji turystycznej</w:t>
      </w:r>
      <w:r w:rsidR="00AB7224">
        <w:rPr>
          <w:color w:val="auto"/>
          <w:sz w:val="22"/>
        </w:rPr>
        <w:t>, pokrywa koszty wypożyczenia niezbędnego sprzętu</w:t>
      </w:r>
      <w:r w:rsidRPr="004E7D6C">
        <w:rPr>
          <w:color w:val="auto"/>
          <w:sz w:val="22"/>
        </w:rPr>
        <w:t xml:space="preserve">. </w:t>
      </w:r>
    </w:p>
    <w:p w:rsidR="00570673" w:rsidRPr="005E5ADF" w:rsidRDefault="00570673" w:rsidP="00570673">
      <w:pPr>
        <w:numPr>
          <w:ilvl w:val="0"/>
          <w:numId w:val="40"/>
        </w:numPr>
        <w:suppressAutoHyphens/>
        <w:spacing w:after="0" w:line="240" w:lineRule="auto"/>
        <w:ind w:right="24"/>
        <w:rPr>
          <w:color w:val="auto"/>
          <w:sz w:val="22"/>
        </w:rPr>
      </w:pPr>
      <w:r w:rsidRPr="005E5ADF">
        <w:rPr>
          <w:rFonts w:eastAsia="Calibri"/>
          <w:color w:val="auto"/>
          <w:sz w:val="22"/>
        </w:rPr>
        <w:t xml:space="preserve">Wykonawca zapewnia zatrudnienie terapeuty, który przeprowadzi </w:t>
      </w:r>
      <w:r w:rsidR="00041085" w:rsidRPr="005E5ADF">
        <w:rPr>
          <w:rFonts w:eastAsia="Calibri"/>
          <w:color w:val="auto"/>
          <w:sz w:val="22"/>
        </w:rPr>
        <w:t>czterogodzinne</w:t>
      </w:r>
      <w:r w:rsidR="000011AA" w:rsidRPr="005E5ADF">
        <w:rPr>
          <w:rFonts w:eastAsia="Calibri"/>
          <w:color w:val="auto"/>
          <w:sz w:val="22"/>
        </w:rPr>
        <w:t xml:space="preserve"> (</w:t>
      </w:r>
      <w:r w:rsidR="00041085" w:rsidRPr="005E5ADF">
        <w:rPr>
          <w:rFonts w:eastAsia="Calibri"/>
          <w:color w:val="auto"/>
          <w:sz w:val="22"/>
        </w:rPr>
        <w:t xml:space="preserve">2 x 2 </w:t>
      </w:r>
      <w:r w:rsidR="000011AA" w:rsidRPr="005E5ADF">
        <w:rPr>
          <w:rFonts w:eastAsia="Calibri"/>
          <w:color w:val="auto"/>
          <w:sz w:val="22"/>
        </w:rPr>
        <w:t>godziny zegarowe)</w:t>
      </w:r>
      <w:r w:rsidRPr="005E5ADF">
        <w:rPr>
          <w:rFonts w:eastAsia="Calibri"/>
          <w:color w:val="auto"/>
          <w:sz w:val="22"/>
        </w:rPr>
        <w:t xml:space="preserve"> zajęcia  (warsztaty </w:t>
      </w:r>
      <w:r w:rsidR="000F33E1" w:rsidRPr="005E5ADF">
        <w:rPr>
          <w:rFonts w:eastAsia="Calibri"/>
          <w:color w:val="auto"/>
          <w:sz w:val="22"/>
        </w:rPr>
        <w:t>z zakresu socjoterapii</w:t>
      </w:r>
      <w:r w:rsidRPr="005E5ADF">
        <w:rPr>
          <w:rFonts w:eastAsia="Calibri"/>
          <w:color w:val="auto"/>
          <w:sz w:val="22"/>
        </w:rPr>
        <w:t xml:space="preserve"> dostosowane do potrzeb grupy). Terapeuta musi posiadać wykształcenie/uprawnienia do prowadzenia terapii w zakresie zgodnym z rodzajem świadczonej terapii. Powinien także posiadać doświadczenie zawodowe umożliwiające przeprowadzenie danego wsparcia, przy czym minimalne doświadczenie zawodowe w danej dziedzinie w pracy z określoną grupą docelową nie powinno być krótsze niż rok.</w:t>
      </w:r>
      <w:r w:rsidR="005E5ADF" w:rsidRPr="005E5ADF">
        <w:rPr>
          <w:sz w:val="22"/>
        </w:rPr>
        <w:t xml:space="preserve"> </w:t>
      </w:r>
      <w:r w:rsidR="005E5ADF" w:rsidRPr="005E5ADF">
        <w:rPr>
          <w:rStyle w:val="markedcontent"/>
          <w:sz w:val="22"/>
        </w:rPr>
        <w:t>Wykonawca zapewni uczestnikom niezbędne materiały biurowe</w:t>
      </w:r>
      <w:r w:rsidR="005E5ADF" w:rsidRPr="005E5ADF">
        <w:rPr>
          <w:sz w:val="22"/>
        </w:rPr>
        <w:br/>
      </w:r>
      <w:r w:rsidR="005E5ADF" w:rsidRPr="005E5ADF">
        <w:rPr>
          <w:rStyle w:val="markedcontent"/>
          <w:sz w:val="22"/>
        </w:rPr>
        <w:t xml:space="preserve">i piśmiennicze w ilości niezbędnej do przeprowadzenia </w:t>
      </w:r>
      <w:r w:rsidR="005E5ADF">
        <w:rPr>
          <w:rStyle w:val="markedcontent"/>
          <w:sz w:val="22"/>
        </w:rPr>
        <w:t>warsztatów</w:t>
      </w:r>
      <w:r w:rsidR="005E5ADF" w:rsidRPr="005E5ADF">
        <w:rPr>
          <w:rStyle w:val="markedcontent"/>
          <w:sz w:val="22"/>
        </w:rPr>
        <w:t xml:space="preserve"> dla każdego</w:t>
      </w:r>
      <w:r w:rsidR="005E5ADF" w:rsidRPr="005E5ADF">
        <w:rPr>
          <w:sz w:val="22"/>
        </w:rPr>
        <w:br/>
      </w:r>
      <w:r w:rsidR="005E5ADF" w:rsidRPr="005E5ADF">
        <w:rPr>
          <w:rStyle w:val="markedcontent"/>
          <w:sz w:val="22"/>
        </w:rPr>
        <w:t>uczestnika.</w:t>
      </w:r>
    </w:p>
    <w:p w:rsidR="00687B08" w:rsidRDefault="00687B08" w:rsidP="00687B08">
      <w:pPr>
        <w:numPr>
          <w:ilvl w:val="0"/>
          <w:numId w:val="40"/>
        </w:numPr>
        <w:suppressAutoHyphens/>
        <w:spacing w:after="0" w:line="240" w:lineRule="auto"/>
        <w:ind w:right="24"/>
        <w:rPr>
          <w:color w:val="auto"/>
          <w:sz w:val="22"/>
        </w:rPr>
      </w:pPr>
      <w:r w:rsidRPr="004E7D6C">
        <w:rPr>
          <w:color w:val="auto"/>
          <w:sz w:val="22"/>
        </w:rPr>
        <w:t>Wykonawca</w:t>
      </w:r>
      <w:r w:rsidR="00CA3A6E">
        <w:rPr>
          <w:color w:val="auto"/>
          <w:sz w:val="22"/>
        </w:rPr>
        <w:t xml:space="preserve"> pełni funkcję organizatora</w:t>
      </w:r>
      <w:r w:rsidRPr="004E7D6C">
        <w:rPr>
          <w:color w:val="auto"/>
          <w:sz w:val="22"/>
        </w:rPr>
        <w:t xml:space="preserve"> </w:t>
      </w:r>
      <w:r w:rsidR="00501F95">
        <w:rPr>
          <w:color w:val="auto"/>
          <w:sz w:val="22"/>
        </w:rPr>
        <w:t xml:space="preserve">wypoczynku w rozumieniu art. 92c </w:t>
      </w:r>
      <w:r w:rsidR="00501F95" w:rsidRPr="004E7D6C">
        <w:rPr>
          <w:color w:val="auto"/>
          <w:sz w:val="22"/>
        </w:rPr>
        <w:t>ustawy</w:t>
      </w:r>
      <w:r w:rsidR="005E5ADF">
        <w:rPr>
          <w:color w:val="auto"/>
          <w:sz w:val="22"/>
        </w:rPr>
        <w:t xml:space="preserve"> z dnia 7 </w:t>
      </w:r>
      <w:r w:rsidR="00501F95">
        <w:rPr>
          <w:color w:val="auto"/>
          <w:sz w:val="22"/>
        </w:rPr>
        <w:t>września 1991 r.</w:t>
      </w:r>
      <w:r w:rsidR="00501F95" w:rsidRPr="004E7D6C">
        <w:rPr>
          <w:color w:val="auto"/>
          <w:sz w:val="22"/>
        </w:rPr>
        <w:t xml:space="preserve"> o systemie oświaty (t. j. Dz. U. z 2022 r.  poz. 2230 ze zm.)</w:t>
      </w:r>
      <w:r w:rsidR="00501F95">
        <w:rPr>
          <w:color w:val="auto"/>
          <w:sz w:val="22"/>
        </w:rPr>
        <w:t xml:space="preserve"> i jest zobowiązany do wywiązania się ze związanych z tym wymogów, w tym</w:t>
      </w:r>
      <w:r w:rsidR="00501F95" w:rsidRPr="004E7D6C">
        <w:rPr>
          <w:color w:val="auto"/>
          <w:sz w:val="22"/>
        </w:rPr>
        <w:t xml:space="preserve"> </w:t>
      </w:r>
      <w:r w:rsidR="00501F95">
        <w:rPr>
          <w:color w:val="auto"/>
          <w:sz w:val="22"/>
        </w:rPr>
        <w:t xml:space="preserve"> </w:t>
      </w:r>
      <w:r w:rsidRPr="004E7D6C">
        <w:rPr>
          <w:color w:val="auto"/>
          <w:sz w:val="22"/>
        </w:rPr>
        <w:t>do zapewnienia, kompleksowej, całodobowej opieki doświadczonej i wykwalifikowanej kadry pedagogicznej, w tym kierownika wypoczynku i wychowawców wypo</w:t>
      </w:r>
      <w:r w:rsidR="005E5ADF">
        <w:rPr>
          <w:color w:val="auto"/>
          <w:sz w:val="22"/>
        </w:rPr>
        <w:t>czynku spełniających warunki, o których mowa w art. 92p ust. 1</w:t>
      </w:r>
      <w:r w:rsidRPr="004E7D6C">
        <w:rPr>
          <w:color w:val="auto"/>
          <w:sz w:val="22"/>
        </w:rPr>
        <w:t>-6</w:t>
      </w:r>
      <w:r w:rsidR="00501F95">
        <w:rPr>
          <w:color w:val="auto"/>
          <w:sz w:val="22"/>
        </w:rPr>
        <w:t xml:space="preserve"> tej ustawy</w:t>
      </w:r>
      <w:r w:rsidRPr="004E7D6C">
        <w:rPr>
          <w:color w:val="auto"/>
          <w:sz w:val="22"/>
        </w:rPr>
        <w:t xml:space="preserve"> oraz pr</w:t>
      </w:r>
      <w:r w:rsidR="00501F95">
        <w:rPr>
          <w:color w:val="auto"/>
          <w:sz w:val="22"/>
        </w:rPr>
        <w:t>zepisach zawartych w r</w:t>
      </w:r>
      <w:r w:rsidRPr="004E7D6C">
        <w:rPr>
          <w:color w:val="auto"/>
          <w:sz w:val="22"/>
        </w:rPr>
        <w:t>ozporządzeniu Ministra Edukacji Narodowej z dnia 30 marca 2016 r.</w:t>
      </w:r>
      <w:r w:rsidR="00501F95">
        <w:rPr>
          <w:color w:val="auto"/>
          <w:sz w:val="22"/>
        </w:rPr>
        <w:t xml:space="preserve"> w sprawie wypoczynku dzieci i </w:t>
      </w:r>
      <w:r w:rsidR="00BC7215" w:rsidRPr="004E7D6C">
        <w:rPr>
          <w:color w:val="auto"/>
          <w:sz w:val="22"/>
        </w:rPr>
        <w:t>młodzieży</w:t>
      </w:r>
      <w:r w:rsidRPr="004E7D6C">
        <w:rPr>
          <w:color w:val="auto"/>
          <w:sz w:val="22"/>
        </w:rPr>
        <w:t xml:space="preserve"> (Dz. U. poz. 452</w:t>
      </w:r>
      <w:r w:rsidR="00BC7215" w:rsidRPr="004E7D6C">
        <w:rPr>
          <w:color w:val="auto"/>
          <w:sz w:val="22"/>
        </w:rPr>
        <w:t xml:space="preserve"> ze zm.</w:t>
      </w:r>
      <w:r w:rsidRPr="004E7D6C">
        <w:rPr>
          <w:color w:val="auto"/>
          <w:sz w:val="22"/>
        </w:rPr>
        <w:t xml:space="preserve">), w tym w szczególności w zakresie liczby wymaganych wychowawców wypoczynku w stosunku do liczby dzieci. </w:t>
      </w:r>
    </w:p>
    <w:p w:rsidR="00874AB9" w:rsidRPr="004E7D6C" w:rsidRDefault="00870CA3" w:rsidP="00687B08">
      <w:pPr>
        <w:numPr>
          <w:ilvl w:val="0"/>
          <w:numId w:val="40"/>
        </w:numPr>
        <w:suppressAutoHyphens/>
        <w:spacing w:after="0" w:line="240" w:lineRule="auto"/>
        <w:ind w:right="24"/>
        <w:rPr>
          <w:color w:val="auto"/>
          <w:sz w:val="22"/>
        </w:rPr>
      </w:pPr>
      <w:r>
        <w:rPr>
          <w:color w:val="auto"/>
          <w:sz w:val="22"/>
        </w:rPr>
        <w:t>W całym wyjeździe (w tym czasie podróży) uczestniczy ze strony Wykonawcy opiekun wyjazdu – jako osoba wyznaczona do zapewnienia właściwej realizacji usługi i bieżących kontaktów z Zamawiającym. Dopuszcza się pełnienie tej funkcj</w:t>
      </w:r>
      <w:r w:rsidR="001844B3">
        <w:rPr>
          <w:color w:val="auto"/>
          <w:sz w:val="22"/>
        </w:rPr>
        <w:t>i przez jednego z </w:t>
      </w:r>
      <w:r>
        <w:rPr>
          <w:color w:val="auto"/>
          <w:sz w:val="22"/>
        </w:rPr>
        <w:t>wychowawców bądź kierownika wypo</w:t>
      </w:r>
      <w:r w:rsidR="008B79C9">
        <w:rPr>
          <w:color w:val="auto"/>
          <w:sz w:val="22"/>
        </w:rPr>
        <w:t>czynku, o których mowa w pkt. 7</w:t>
      </w:r>
      <w:r>
        <w:rPr>
          <w:color w:val="auto"/>
          <w:sz w:val="22"/>
        </w:rPr>
        <w:t xml:space="preserve">.   </w:t>
      </w:r>
    </w:p>
    <w:p w:rsidR="00687B08" w:rsidRPr="004E7D6C" w:rsidRDefault="00687B08" w:rsidP="00687B08">
      <w:pPr>
        <w:numPr>
          <w:ilvl w:val="0"/>
          <w:numId w:val="40"/>
        </w:numPr>
        <w:suppressAutoHyphens/>
        <w:spacing w:after="0" w:line="240" w:lineRule="auto"/>
        <w:ind w:right="24"/>
        <w:rPr>
          <w:color w:val="auto"/>
          <w:sz w:val="22"/>
        </w:rPr>
      </w:pPr>
      <w:r w:rsidRPr="004E7D6C">
        <w:rPr>
          <w:rFonts w:eastAsia="Calibri"/>
          <w:color w:val="auto"/>
          <w:sz w:val="22"/>
        </w:rPr>
        <w:t>Wymagania dotycząc</w:t>
      </w:r>
      <w:r w:rsidR="00C87FED" w:rsidRPr="004E7D6C">
        <w:rPr>
          <w:rFonts w:eastAsia="Calibri"/>
          <w:color w:val="auto"/>
          <w:sz w:val="22"/>
        </w:rPr>
        <w:t>e przewozu uczestników wyjazdu</w:t>
      </w:r>
      <w:r w:rsidRPr="004E7D6C">
        <w:rPr>
          <w:rFonts w:eastAsia="Calibri"/>
          <w:color w:val="auto"/>
          <w:sz w:val="22"/>
        </w:rPr>
        <w:t xml:space="preserve">: przejazd autokarem sprawnym technicznie (aktualne badanie techniczne i niezbędne przeglądy), wyposażonym w sprawną klimatyzację. Wykonawca zapewnia kierowcę posiadającego wymagane prawem uprawnienia do przewozu osób. </w:t>
      </w:r>
      <w:r w:rsidR="00E50E66">
        <w:rPr>
          <w:rFonts w:eastAsia="Calibri"/>
          <w:color w:val="auto"/>
          <w:sz w:val="22"/>
        </w:rPr>
        <w:t>Nie dopuszcza się łącznia przewozu w ramach zlecanej usługi z przewozem innej grupy uczestników (nienależących do grupy kierowanej przez Zamawiającego).</w:t>
      </w:r>
    </w:p>
    <w:p w:rsidR="00893310" w:rsidRPr="004E7D6C" w:rsidRDefault="007F10E3" w:rsidP="00870CA3">
      <w:pPr>
        <w:numPr>
          <w:ilvl w:val="0"/>
          <w:numId w:val="40"/>
        </w:numPr>
        <w:suppressAutoHyphens/>
        <w:spacing w:after="0" w:line="240" w:lineRule="auto"/>
        <w:ind w:right="24" w:hanging="357"/>
        <w:rPr>
          <w:color w:val="auto"/>
          <w:sz w:val="22"/>
        </w:rPr>
      </w:pPr>
      <w:r w:rsidRPr="004E7D6C">
        <w:rPr>
          <w:rFonts w:eastAsia="Calibri"/>
          <w:color w:val="auto"/>
          <w:sz w:val="22"/>
        </w:rPr>
        <w:t>W ramach</w:t>
      </w:r>
      <w:r w:rsidR="00893310" w:rsidRPr="004E7D6C">
        <w:rPr>
          <w:rFonts w:eastAsia="Calibri"/>
          <w:color w:val="auto"/>
          <w:sz w:val="22"/>
        </w:rPr>
        <w:t xml:space="preserve"> wyjazdu przewidziana jest wizyta monitorująca przedstawicieli Zamawiającego. </w:t>
      </w:r>
      <w:r w:rsidR="00501F95">
        <w:rPr>
          <w:rFonts w:eastAsia="Calibri"/>
          <w:color w:val="auto"/>
          <w:sz w:val="22"/>
        </w:rPr>
        <w:t>W </w:t>
      </w:r>
      <w:r w:rsidRPr="004E7D6C">
        <w:rPr>
          <w:rFonts w:eastAsia="Calibri"/>
          <w:color w:val="auto"/>
          <w:sz w:val="22"/>
        </w:rPr>
        <w:t>je</w:t>
      </w:r>
      <w:r w:rsidR="00501F95">
        <w:rPr>
          <w:rFonts w:eastAsia="Calibri"/>
          <w:color w:val="auto"/>
          <w:sz w:val="22"/>
        </w:rPr>
        <w:t xml:space="preserve">j </w:t>
      </w:r>
      <w:r w:rsidRPr="004E7D6C">
        <w:rPr>
          <w:rFonts w:eastAsia="Calibri"/>
          <w:color w:val="auto"/>
          <w:sz w:val="22"/>
        </w:rPr>
        <w:t>trakcie Wykonawca zapewnia tym przedstawicielom udział (w charakterze obserwatorów) we wszelkich odbywających się w trakcie wizyty monitorującej zajęciach.</w:t>
      </w:r>
      <w:r w:rsidR="00893310" w:rsidRPr="004E7D6C">
        <w:rPr>
          <w:rFonts w:eastAsia="Calibri"/>
          <w:color w:val="auto"/>
          <w:sz w:val="22"/>
        </w:rPr>
        <w:t xml:space="preserve"> </w:t>
      </w:r>
      <w:r w:rsidR="007E18E9">
        <w:rPr>
          <w:rFonts w:eastAsia="Calibri"/>
          <w:color w:val="auto"/>
          <w:sz w:val="22"/>
        </w:rPr>
        <w:t>W </w:t>
      </w:r>
      <w:r w:rsidR="00643BE6">
        <w:rPr>
          <w:rFonts w:eastAsia="Calibri"/>
          <w:color w:val="auto"/>
          <w:sz w:val="22"/>
        </w:rPr>
        <w:t>związku z powyższym Wykonawca zapewni dla 3 osób biorących udział w wizycie monitorującej: jeden nocleg (2 pokoje) oraz wyżywienie (kolacja – I dzień wizyty, śniadanie, obiad  - II dzień wizyty).</w:t>
      </w:r>
    </w:p>
    <w:p w:rsidR="00687B08" w:rsidRPr="004E7D6C" w:rsidRDefault="00687B08" w:rsidP="00870CA3">
      <w:pPr>
        <w:numPr>
          <w:ilvl w:val="0"/>
          <w:numId w:val="40"/>
        </w:numPr>
        <w:suppressAutoHyphens/>
        <w:spacing w:after="0" w:line="240" w:lineRule="auto"/>
        <w:ind w:right="24" w:hanging="357"/>
        <w:rPr>
          <w:color w:val="auto"/>
          <w:sz w:val="22"/>
        </w:rPr>
      </w:pPr>
      <w:r w:rsidRPr="004E7D6C">
        <w:rPr>
          <w:rFonts w:eastAsia="Calibri"/>
          <w:color w:val="auto"/>
          <w:sz w:val="22"/>
        </w:rPr>
        <w:t xml:space="preserve"> Wymagania dotyczące wyżywienia uczestników wyjazdu:</w:t>
      </w:r>
    </w:p>
    <w:p w:rsidR="00497637" w:rsidRPr="004E7D6C" w:rsidRDefault="00497637" w:rsidP="00870CA3">
      <w:pPr>
        <w:pStyle w:val="Akapitzlist"/>
        <w:numPr>
          <w:ilvl w:val="0"/>
          <w:numId w:val="44"/>
        </w:numPr>
        <w:tabs>
          <w:tab w:val="left" w:pos="1248"/>
        </w:tabs>
        <w:spacing w:after="0" w:line="240" w:lineRule="auto"/>
        <w:ind w:hanging="357"/>
        <w:rPr>
          <w:rFonts w:eastAsia="Calibri"/>
          <w:sz w:val="22"/>
          <w:lang w:eastAsia="en-US"/>
        </w:rPr>
      </w:pPr>
      <w:bookmarkStart w:id="21" w:name="_Hlk481060905"/>
      <w:r w:rsidRPr="004E7D6C">
        <w:rPr>
          <w:rFonts w:eastAsia="Calibri"/>
          <w:sz w:val="22"/>
          <w:lang w:eastAsia="en-US"/>
        </w:rPr>
        <w:t>minimum cztery posiłki dziennie (śniadanie, II śniadani</w:t>
      </w:r>
      <w:r w:rsidR="00501F95">
        <w:rPr>
          <w:rFonts w:eastAsia="Calibri"/>
          <w:sz w:val="22"/>
          <w:lang w:eastAsia="en-US"/>
        </w:rPr>
        <w:t>e, obiad, kolacja), przy czym w </w:t>
      </w:r>
      <w:r w:rsidRPr="004E7D6C">
        <w:rPr>
          <w:rFonts w:eastAsia="Calibri"/>
          <w:sz w:val="22"/>
          <w:lang w:eastAsia="en-US"/>
        </w:rPr>
        <w:t xml:space="preserve">pierwszym dniu  pierwszym posiłkiem będzie obiad (zorganizowany na trasie przejazdu na </w:t>
      </w:r>
      <w:r w:rsidRPr="004E7D6C">
        <w:rPr>
          <w:sz w:val="22"/>
        </w:rPr>
        <w:t>zimowisko lub w miejscu pobytu</w:t>
      </w:r>
      <w:r w:rsidRPr="004E7D6C">
        <w:rPr>
          <w:rFonts w:eastAsia="Calibri"/>
          <w:sz w:val="22"/>
          <w:lang w:eastAsia="en-US"/>
        </w:rPr>
        <w:t>), ostatnim posiłkiem, w dniu wyjazdu ciepły obiad (zorganizowany na trasie przejazdu do domu lub jeszcze w miejscu pobytu) oraz suchy prowiant i napoje na drogę powrotną</w:t>
      </w:r>
      <w:r w:rsidR="00322EBE" w:rsidRPr="004E7D6C">
        <w:rPr>
          <w:rFonts w:eastAsia="Calibri"/>
          <w:sz w:val="22"/>
          <w:lang w:eastAsia="en-US"/>
        </w:rPr>
        <w:t>;</w:t>
      </w:r>
    </w:p>
    <w:p w:rsidR="00497637" w:rsidRPr="004E7D6C" w:rsidRDefault="00497637" w:rsidP="00870CA3">
      <w:pPr>
        <w:pStyle w:val="Akapitzlist"/>
        <w:numPr>
          <w:ilvl w:val="0"/>
          <w:numId w:val="44"/>
        </w:numPr>
        <w:tabs>
          <w:tab w:val="left" w:pos="1248"/>
        </w:tabs>
        <w:spacing w:after="0" w:line="240" w:lineRule="auto"/>
        <w:ind w:hanging="357"/>
        <w:rPr>
          <w:rFonts w:eastAsia="Calibri"/>
          <w:sz w:val="22"/>
          <w:lang w:eastAsia="en-US"/>
        </w:rPr>
      </w:pPr>
      <w:r w:rsidRPr="004E7D6C">
        <w:rPr>
          <w:rFonts w:eastAsia="Calibri"/>
          <w:sz w:val="22"/>
          <w:lang w:eastAsia="en-US"/>
        </w:rPr>
        <w:t xml:space="preserve">II śniadania wydawane będą w formie </w:t>
      </w:r>
      <w:r w:rsidR="00322EBE" w:rsidRPr="004E7D6C">
        <w:rPr>
          <w:rFonts w:eastAsia="Calibri"/>
          <w:sz w:val="22"/>
          <w:lang w:eastAsia="en-US"/>
        </w:rPr>
        <w:t>suchego prowiantu i napojów;</w:t>
      </w:r>
    </w:p>
    <w:p w:rsidR="00322EBE" w:rsidRPr="004E7D6C" w:rsidRDefault="00322EBE" w:rsidP="00870CA3">
      <w:pPr>
        <w:pStyle w:val="Akapitzlist"/>
        <w:numPr>
          <w:ilvl w:val="0"/>
          <w:numId w:val="44"/>
        </w:numPr>
        <w:tabs>
          <w:tab w:val="left" w:pos="1248"/>
        </w:tabs>
        <w:spacing w:after="0" w:line="240" w:lineRule="auto"/>
        <w:ind w:hanging="357"/>
        <w:rPr>
          <w:rFonts w:eastAsia="Calibri"/>
          <w:sz w:val="22"/>
          <w:lang w:eastAsia="en-US"/>
        </w:rPr>
      </w:pPr>
      <w:r w:rsidRPr="004E7D6C">
        <w:rPr>
          <w:rFonts w:eastAsia="Calibri"/>
          <w:sz w:val="22"/>
          <w:lang w:eastAsia="en-US"/>
        </w:rPr>
        <w:t xml:space="preserve">w miejscu zakwaterowania </w:t>
      </w:r>
      <w:r w:rsidR="00497637" w:rsidRPr="004E7D6C">
        <w:rPr>
          <w:rFonts w:eastAsia="Calibri"/>
          <w:sz w:val="22"/>
          <w:lang w:eastAsia="en-US"/>
        </w:rPr>
        <w:t xml:space="preserve">stały dostęp do napojów ciepłych </w:t>
      </w:r>
      <w:r w:rsidR="00643BE6">
        <w:rPr>
          <w:rFonts w:eastAsia="Calibri"/>
          <w:sz w:val="22"/>
          <w:lang w:eastAsia="en-US"/>
        </w:rPr>
        <w:t>i</w:t>
      </w:r>
      <w:r w:rsidR="00497637" w:rsidRPr="004E7D6C">
        <w:rPr>
          <w:rFonts w:eastAsia="Calibri"/>
          <w:sz w:val="22"/>
          <w:lang w:eastAsia="en-US"/>
        </w:rPr>
        <w:t xml:space="preserve"> zimnych</w:t>
      </w:r>
      <w:r w:rsidR="00643BE6">
        <w:rPr>
          <w:rFonts w:eastAsia="Calibri"/>
          <w:sz w:val="22"/>
          <w:lang w:eastAsia="en-US"/>
        </w:rPr>
        <w:t xml:space="preserve"> (co najmniej herbata i woda</w:t>
      </w:r>
      <w:r w:rsidR="00E50E66">
        <w:rPr>
          <w:rFonts w:eastAsia="Calibri"/>
          <w:sz w:val="22"/>
          <w:lang w:eastAsia="en-US"/>
        </w:rPr>
        <w:t xml:space="preserve"> butelkowana)</w:t>
      </w:r>
      <w:r w:rsidR="00497637" w:rsidRPr="004E7D6C">
        <w:rPr>
          <w:rFonts w:eastAsia="Calibri"/>
          <w:sz w:val="22"/>
          <w:lang w:eastAsia="en-US"/>
        </w:rPr>
        <w:t>,</w:t>
      </w:r>
    </w:p>
    <w:p w:rsidR="00497637" w:rsidRPr="004E7D6C" w:rsidRDefault="00322EBE" w:rsidP="00870CA3">
      <w:pPr>
        <w:pStyle w:val="Akapitzlist"/>
        <w:numPr>
          <w:ilvl w:val="0"/>
          <w:numId w:val="44"/>
        </w:numPr>
        <w:tabs>
          <w:tab w:val="left" w:pos="1248"/>
        </w:tabs>
        <w:spacing w:after="0" w:line="240" w:lineRule="auto"/>
        <w:ind w:hanging="357"/>
        <w:rPr>
          <w:rFonts w:eastAsia="Calibri"/>
          <w:sz w:val="22"/>
          <w:lang w:eastAsia="en-US"/>
        </w:rPr>
      </w:pPr>
      <w:r w:rsidRPr="004E7D6C">
        <w:rPr>
          <w:rFonts w:eastAsia="Calibri"/>
          <w:sz w:val="22"/>
          <w:lang w:eastAsia="en-US"/>
        </w:rPr>
        <w:t>ż</w:t>
      </w:r>
      <w:r w:rsidR="00497637" w:rsidRPr="004E7D6C">
        <w:rPr>
          <w:rFonts w:eastAsia="Calibri"/>
          <w:sz w:val="22"/>
          <w:lang w:eastAsia="en-US"/>
        </w:rPr>
        <w:t>ywienie zgodne z zasadami higieny żywienia określonymi w ustawie z dnia 25 sierpnia 2006 r. o bezpieczeństwie żywności i żywienia (tj. Dz. U. z 202</w:t>
      </w:r>
      <w:r w:rsidR="004E7D6C" w:rsidRPr="004E7D6C">
        <w:rPr>
          <w:rFonts w:eastAsia="Calibri"/>
          <w:sz w:val="22"/>
          <w:lang w:eastAsia="en-US"/>
        </w:rPr>
        <w:t>2</w:t>
      </w:r>
      <w:r w:rsidR="00497637" w:rsidRPr="004E7D6C">
        <w:rPr>
          <w:rFonts w:eastAsia="Calibri"/>
          <w:sz w:val="22"/>
          <w:lang w:eastAsia="en-US"/>
        </w:rPr>
        <w:t xml:space="preserve"> r. poz. </w:t>
      </w:r>
      <w:r w:rsidR="004E7D6C" w:rsidRPr="004E7D6C">
        <w:rPr>
          <w:rFonts w:eastAsia="Calibri"/>
          <w:sz w:val="22"/>
          <w:lang w:eastAsia="en-US"/>
        </w:rPr>
        <w:t>2132</w:t>
      </w:r>
      <w:r w:rsidR="00497637" w:rsidRPr="004E7D6C">
        <w:rPr>
          <w:rFonts w:eastAsia="Calibri"/>
          <w:sz w:val="22"/>
          <w:lang w:eastAsia="en-US"/>
        </w:rPr>
        <w:t>),</w:t>
      </w:r>
    </w:p>
    <w:p w:rsidR="00497637" w:rsidRPr="004E7D6C" w:rsidRDefault="00497637" w:rsidP="00870CA3">
      <w:pPr>
        <w:pStyle w:val="Akapitzlist"/>
        <w:numPr>
          <w:ilvl w:val="0"/>
          <w:numId w:val="44"/>
        </w:numPr>
        <w:tabs>
          <w:tab w:val="left" w:pos="1248"/>
        </w:tabs>
        <w:spacing w:after="0" w:line="240" w:lineRule="auto"/>
        <w:ind w:hanging="357"/>
        <w:rPr>
          <w:rFonts w:eastAsia="Calibri"/>
          <w:sz w:val="22"/>
          <w:lang w:eastAsia="en-US"/>
        </w:rPr>
      </w:pPr>
      <w:r w:rsidRPr="004E7D6C">
        <w:rPr>
          <w:rFonts w:eastAsia="Calibri"/>
          <w:sz w:val="22"/>
          <w:lang w:eastAsia="en-US"/>
        </w:rPr>
        <w:t>posiłki urozmaicone, odpowiadające normom żywienia opraco</w:t>
      </w:r>
      <w:r w:rsidR="004E7D6C" w:rsidRPr="004E7D6C">
        <w:rPr>
          <w:rFonts w:eastAsia="Calibri"/>
          <w:sz w:val="22"/>
          <w:lang w:eastAsia="en-US"/>
        </w:rPr>
        <w:t>wanym przez Instytut Żywności i ż</w:t>
      </w:r>
      <w:r w:rsidRPr="004E7D6C">
        <w:rPr>
          <w:rFonts w:eastAsia="Calibri"/>
          <w:sz w:val="22"/>
          <w:lang w:eastAsia="en-US"/>
        </w:rPr>
        <w:t>ywienia zarówno pod względem ilości, jak i jakości oraz wartości odżywczych, bogatych w witaminy, owoce i warzywa.</w:t>
      </w:r>
    </w:p>
    <w:bookmarkEnd w:id="21"/>
    <w:p w:rsidR="00687B08" w:rsidRPr="0059157A" w:rsidRDefault="00687B08" w:rsidP="0059157A">
      <w:pPr>
        <w:numPr>
          <w:ilvl w:val="0"/>
          <w:numId w:val="40"/>
        </w:numPr>
        <w:suppressAutoHyphens/>
        <w:autoSpaceDE w:val="0"/>
        <w:spacing w:after="0" w:line="240" w:lineRule="auto"/>
        <w:rPr>
          <w:rFonts w:eastAsia="Calibri"/>
          <w:color w:val="auto"/>
          <w:sz w:val="22"/>
        </w:rPr>
      </w:pPr>
      <w:r w:rsidRPr="004E7D6C">
        <w:rPr>
          <w:rFonts w:eastAsia="Calibri"/>
          <w:color w:val="auto"/>
          <w:sz w:val="22"/>
        </w:rPr>
        <w:lastRenderedPageBreak/>
        <w:t xml:space="preserve">Wymagania odnośnie bazy lokalowej: zakwaterowanie w </w:t>
      </w:r>
      <w:r w:rsidR="00E50E66">
        <w:rPr>
          <w:rFonts w:eastAsia="Calibri"/>
          <w:color w:val="auto"/>
          <w:sz w:val="22"/>
        </w:rPr>
        <w:t>ośrodku wypoczynkowym</w:t>
      </w:r>
      <w:r w:rsidR="00501F95">
        <w:rPr>
          <w:rFonts w:eastAsia="Calibri"/>
          <w:color w:val="auto"/>
          <w:sz w:val="22"/>
        </w:rPr>
        <w:t>/pensjonacie/hotelu</w:t>
      </w:r>
      <w:r w:rsidR="00E50E66">
        <w:rPr>
          <w:rFonts w:eastAsia="Calibri"/>
          <w:color w:val="auto"/>
          <w:sz w:val="22"/>
        </w:rPr>
        <w:t>.</w:t>
      </w:r>
      <w:r w:rsidRPr="004E7D6C">
        <w:rPr>
          <w:rFonts w:eastAsia="Calibri"/>
          <w:color w:val="auto"/>
          <w:sz w:val="22"/>
        </w:rPr>
        <w:t xml:space="preserve"> </w:t>
      </w:r>
      <w:r w:rsidRPr="004E7D6C">
        <w:rPr>
          <w:color w:val="auto"/>
          <w:sz w:val="22"/>
        </w:rPr>
        <w:t>Zakwaterowanie uczestników wyjazdu na terenie uporządkowanym, zagospodar</w:t>
      </w:r>
      <w:r w:rsidR="00501F95">
        <w:rPr>
          <w:color w:val="auto"/>
          <w:sz w:val="22"/>
        </w:rPr>
        <w:t xml:space="preserve">owanym </w:t>
      </w:r>
      <w:r w:rsidRPr="004E7D6C">
        <w:rPr>
          <w:color w:val="auto"/>
          <w:sz w:val="22"/>
        </w:rPr>
        <w:t>i pozbawionym jakichkolwiek przedmiotów i urządzeń mogących zagrażać bezpieczeństwu uczestników.</w:t>
      </w:r>
      <w:r w:rsidRPr="004E7D6C">
        <w:rPr>
          <w:rFonts w:eastAsia="Calibri"/>
          <w:color w:val="auto"/>
          <w:sz w:val="22"/>
        </w:rPr>
        <w:t xml:space="preserve"> </w:t>
      </w:r>
      <w:r w:rsidRPr="004E7D6C">
        <w:rPr>
          <w:color w:val="auto"/>
          <w:sz w:val="22"/>
        </w:rPr>
        <w:t>Zakwaterowanie uczestników</w:t>
      </w:r>
      <w:r w:rsidRPr="004E7D6C">
        <w:rPr>
          <w:rFonts w:eastAsia="Calibri"/>
          <w:color w:val="auto"/>
          <w:sz w:val="22"/>
        </w:rPr>
        <w:t xml:space="preserve"> na terenie jednego obiektu,</w:t>
      </w:r>
      <w:r w:rsidRPr="004E7D6C">
        <w:rPr>
          <w:color w:val="auto"/>
          <w:sz w:val="22"/>
        </w:rPr>
        <w:t xml:space="preserve"> w pokojach maksymalnie dwu/trzyosobowych</w:t>
      </w:r>
      <w:r w:rsidR="00501F95">
        <w:rPr>
          <w:color w:val="auto"/>
          <w:sz w:val="22"/>
        </w:rPr>
        <w:t xml:space="preserve"> (oddzielne dla chłopców i </w:t>
      </w:r>
      <w:r w:rsidR="00E50E66">
        <w:rPr>
          <w:color w:val="auto"/>
          <w:sz w:val="22"/>
        </w:rPr>
        <w:t>dziewcząt)</w:t>
      </w:r>
      <w:r w:rsidRPr="004E7D6C">
        <w:rPr>
          <w:color w:val="auto"/>
          <w:sz w:val="22"/>
        </w:rPr>
        <w:t>,</w:t>
      </w:r>
      <w:r w:rsidRPr="004E7D6C">
        <w:rPr>
          <w:rFonts w:eastAsia="Calibri"/>
          <w:color w:val="auto"/>
          <w:sz w:val="22"/>
        </w:rPr>
        <w:t xml:space="preserve"> </w:t>
      </w:r>
      <w:r w:rsidRPr="004E7D6C">
        <w:rPr>
          <w:color w:val="auto"/>
          <w:sz w:val="22"/>
        </w:rPr>
        <w:t>wyposażonych w łazienkę z pełnym węzłem sanitarnym. Każdy pokój musi być wyposażony w jednoosobowe łóżka z pościelą dla każdego uczestnika. Obiekt musi spełniać wymagania służące zapewnieniu dostępności osobom ze szczególnymi potrzebami o</w:t>
      </w:r>
      <w:r w:rsidR="004104B3" w:rsidRPr="004E7D6C">
        <w:rPr>
          <w:color w:val="auto"/>
          <w:sz w:val="22"/>
        </w:rPr>
        <w:t xml:space="preserve">kreślonymi w ustawie z dnia 19 </w:t>
      </w:r>
      <w:r w:rsidRPr="004E7D6C">
        <w:rPr>
          <w:color w:val="auto"/>
          <w:sz w:val="22"/>
        </w:rPr>
        <w:t xml:space="preserve">lipca 2019 r. o zapewnieniu dostępności osobom ze szczególnymi potrzebami (Dz. U. z 2020 r., poz. 1062 ze </w:t>
      </w:r>
      <w:r w:rsidR="004104B3" w:rsidRPr="004E7D6C">
        <w:rPr>
          <w:color w:val="auto"/>
          <w:sz w:val="22"/>
        </w:rPr>
        <w:t xml:space="preserve">zm.) </w:t>
      </w:r>
      <w:r w:rsidR="004104B3" w:rsidRPr="00453C7E">
        <w:rPr>
          <w:b/>
          <w:color w:val="auto"/>
          <w:sz w:val="22"/>
        </w:rPr>
        <w:t xml:space="preserve">poprzez </w:t>
      </w:r>
      <w:r w:rsidR="007E18E9" w:rsidRPr="00453C7E">
        <w:rPr>
          <w:b/>
          <w:color w:val="auto"/>
          <w:sz w:val="22"/>
        </w:rPr>
        <w:t>zapewnienie zakwaterowania w pokojach zlokalizowanych nie wyżej niż na II piętrze budynku</w:t>
      </w:r>
      <w:r w:rsidRPr="0059157A">
        <w:rPr>
          <w:color w:val="auto"/>
          <w:sz w:val="22"/>
        </w:rPr>
        <w:t>.</w:t>
      </w:r>
    </w:p>
    <w:p w:rsidR="0059157A" w:rsidRPr="0059157A" w:rsidRDefault="0059157A" w:rsidP="0059157A">
      <w:pPr>
        <w:pStyle w:val="Akapitzlist"/>
        <w:numPr>
          <w:ilvl w:val="0"/>
          <w:numId w:val="40"/>
        </w:numPr>
        <w:spacing w:after="0" w:line="240" w:lineRule="auto"/>
        <w:rPr>
          <w:color w:val="auto"/>
          <w:sz w:val="22"/>
        </w:rPr>
      </w:pPr>
      <w:r w:rsidRPr="0059157A">
        <w:rPr>
          <w:color w:val="auto"/>
          <w:sz w:val="22"/>
        </w:rPr>
        <w:t>Wymagania dotyczące opieki medycznej. Wykonawca gwarantuje stały dostęp do opieki lekarskiej w ramach ubezpieczenia zdrowotnego - zapewnienie w koniecznych przypadkach opieki lekarskiej, polegającej na wezwaniu do ośrodka lekarza lub niezwłocznym dowiezieniu uczestnika do punktu opieki zdrowotnej. Na terenie ośrodka musi znajdować się apteczka wyposażona w środki pierwszej pomocy oraz osoba przeszkolona w zakresie udzielania pierwszej pomocy przedlekarskiej.</w:t>
      </w:r>
    </w:p>
    <w:p w:rsidR="00687B08" w:rsidRDefault="00687B08" w:rsidP="00687B08">
      <w:pPr>
        <w:numPr>
          <w:ilvl w:val="0"/>
          <w:numId w:val="40"/>
        </w:numPr>
        <w:suppressAutoHyphens/>
        <w:autoSpaceDE w:val="0"/>
        <w:spacing w:after="0" w:line="240" w:lineRule="auto"/>
        <w:rPr>
          <w:rFonts w:eastAsia="Calibri"/>
          <w:color w:val="auto"/>
          <w:sz w:val="22"/>
        </w:rPr>
      </w:pPr>
      <w:r w:rsidRPr="004E7D6C">
        <w:rPr>
          <w:rFonts w:eastAsia="Calibri"/>
          <w:color w:val="auto"/>
          <w:sz w:val="22"/>
        </w:rPr>
        <w:t>Wykonawca zapewnia ubezpie</w:t>
      </w:r>
      <w:r w:rsidR="00C87FED" w:rsidRPr="004E7D6C">
        <w:rPr>
          <w:rFonts w:eastAsia="Calibri"/>
          <w:color w:val="auto"/>
          <w:sz w:val="22"/>
        </w:rPr>
        <w:t>czenie NNW uczestników wyjazdu</w:t>
      </w:r>
      <w:r w:rsidR="00982995" w:rsidRPr="004E7D6C">
        <w:rPr>
          <w:rFonts w:eastAsia="Calibri"/>
          <w:color w:val="auto"/>
          <w:sz w:val="22"/>
        </w:rPr>
        <w:t xml:space="preserve"> (na kwotę</w:t>
      </w:r>
      <w:r w:rsidR="001556C6" w:rsidRPr="004E7D6C">
        <w:rPr>
          <w:rFonts w:eastAsia="Calibri"/>
          <w:color w:val="auto"/>
          <w:sz w:val="22"/>
        </w:rPr>
        <w:t xml:space="preserve"> co najmniej</w:t>
      </w:r>
      <w:r w:rsidR="00982995" w:rsidRPr="004E7D6C">
        <w:rPr>
          <w:rFonts w:eastAsia="Calibri"/>
          <w:color w:val="auto"/>
          <w:sz w:val="22"/>
        </w:rPr>
        <w:t xml:space="preserve"> 5000 zł)</w:t>
      </w:r>
      <w:r w:rsidRPr="004E7D6C">
        <w:rPr>
          <w:rFonts w:eastAsia="Calibri"/>
          <w:color w:val="auto"/>
          <w:sz w:val="22"/>
        </w:rPr>
        <w:t>.</w:t>
      </w:r>
    </w:p>
    <w:p w:rsidR="004E7D6C" w:rsidRDefault="004E7D6C" w:rsidP="004E7D6C">
      <w:pPr>
        <w:numPr>
          <w:ilvl w:val="0"/>
          <w:numId w:val="40"/>
        </w:numPr>
        <w:spacing w:after="0" w:line="256" w:lineRule="auto"/>
        <w:rPr>
          <w:rFonts w:eastAsia="Arial Unicode MS"/>
          <w:sz w:val="22"/>
          <w:lang w:eastAsia="en-US"/>
        </w:rPr>
      </w:pPr>
      <w:r w:rsidRPr="004E7D6C">
        <w:rPr>
          <w:rFonts w:eastAsia="Arial Unicode MS"/>
          <w:sz w:val="22"/>
          <w:lang w:eastAsia="en-US"/>
        </w:rPr>
        <w:t xml:space="preserve">Wykonawca </w:t>
      </w:r>
      <w:r w:rsidR="00724BC0">
        <w:rPr>
          <w:rFonts w:eastAsia="Arial Unicode MS"/>
          <w:sz w:val="22"/>
          <w:lang w:eastAsia="en-US"/>
        </w:rPr>
        <w:t>zobowiązuje się do wypełnienia obowiązków wynikających z</w:t>
      </w:r>
      <w:r w:rsidRPr="004E7D6C">
        <w:rPr>
          <w:rFonts w:eastAsia="Arial Unicode MS"/>
          <w:sz w:val="22"/>
          <w:lang w:eastAsia="en-US"/>
        </w:rPr>
        <w:t xml:space="preserve"> art. 21 ustawy z dnia 13 maja 2016 r. o przeciwdziałaniu zagrożeniom przestępczością na tle seksualnym (t.</w:t>
      </w:r>
      <w:r>
        <w:rPr>
          <w:rFonts w:eastAsia="Arial Unicode MS"/>
          <w:sz w:val="22"/>
          <w:lang w:eastAsia="en-US"/>
        </w:rPr>
        <w:t xml:space="preserve"> </w:t>
      </w:r>
      <w:r w:rsidRPr="004E7D6C">
        <w:rPr>
          <w:rFonts w:eastAsia="Arial Unicode MS"/>
          <w:sz w:val="22"/>
          <w:lang w:eastAsia="en-US"/>
        </w:rPr>
        <w:t>j. Dz. U. z 2020</w:t>
      </w:r>
      <w:r w:rsidR="007B408A">
        <w:rPr>
          <w:rFonts w:eastAsia="Arial Unicode MS"/>
          <w:sz w:val="22"/>
          <w:lang w:eastAsia="en-US"/>
        </w:rPr>
        <w:t xml:space="preserve"> </w:t>
      </w:r>
      <w:r w:rsidRPr="004E7D6C">
        <w:rPr>
          <w:rFonts w:eastAsia="Arial Unicode MS"/>
          <w:sz w:val="22"/>
          <w:lang w:eastAsia="en-US"/>
        </w:rPr>
        <w:t xml:space="preserve">r. poz. 152) </w:t>
      </w:r>
      <w:r w:rsidR="00724BC0">
        <w:rPr>
          <w:rFonts w:eastAsia="Arial Unicode MS"/>
          <w:sz w:val="22"/>
          <w:lang w:eastAsia="en-US"/>
        </w:rPr>
        <w:t>- sprawdzenia osób</w:t>
      </w:r>
      <w:r w:rsidRPr="004E7D6C">
        <w:rPr>
          <w:rFonts w:eastAsia="Arial Unicode MS"/>
          <w:sz w:val="22"/>
          <w:lang w:eastAsia="en-US"/>
        </w:rPr>
        <w:t xml:space="preserve"> </w:t>
      </w:r>
      <w:r w:rsidR="00724BC0">
        <w:rPr>
          <w:rFonts w:eastAsia="Arial Unicode MS"/>
          <w:sz w:val="22"/>
          <w:lang w:eastAsia="en-US"/>
        </w:rPr>
        <w:t>wykonujących</w:t>
      </w:r>
      <w:r w:rsidRPr="004E7D6C">
        <w:rPr>
          <w:rFonts w:eastAsia="Arial Unicode MS"/>
          <w:sz w:val="22"/>
          <w:lang w:eastAsia="en-US"/>
        </w:rPr>
        <w:t xml:space="preserve"> czynności związane z</w:t>
      </w:r>
      <w:r w:rsidR="00724BC0">
        <w:rPr>
          <w:rFonts w:eastAsia="Arial Unicode MS"/>
          <w:sz w:val="22"/>
          <w:lang w:eastAsia="en-US"/>
        </w:rPr>
        <w:t xml:space="preserve"> realizacją przedmiotowej formy wypoczynku dzieci i młodzieży</w:t>
      </w:r>
      <w:r w:rsidRPr="004E7D6C">
        <w:rPr>
          <w:rFonts w:eastAsia="Arial Unicode MS"/>
          <w:sz w:val="22"/>
          <w:lang w:eastAsia="en-US"/>
        </w:rPr>
        <w:t xml:space="preserve"> w Rejestrze Sprawców Przestępstw na Tle Seksualnym. Na dowód tego, Wykonawca</w:t>
      </w:r>
      <w:r w:rsidR="00501F95">
        <w:rPr>
          <w:rFonts w:eastAsia="Arial Unicode MS"/>
          <w:sz w:val="22"/>
          <w:lang w:eastAsia="en-US"/>
        </w:rPr>
        <w:t xml:space="preserve"> </w:t>
      </w:r>
      <w:r w:rsidRPr="004E7D6C">
        <w:rPr>
          <w:rFonts w:eastAsia="Arial Unicode MS"/>
          <w:sz w:val="22"/>
          <w:lang w:eastAsia="en-US"/>
        </w:rPr>
        <w:t>w terminie 7 dni od podpisania umowy oraz na każde żądanie</w:t>
      </w:r>
      <w:r w:rsidR="007B408A">
        <w:rPr>
          <w:rFonts w:eastAsia="Arial Unicode MS"/>
          <w:sz w:val="22"/>
          <w:lang w:eastAsia="en-US"/>
        </w:rPr>
        <w:t xml:space="preserve"> </w:t>
      </w:r>
      <w:r w:rsidRPr="004E7D6C">
        <w:rPr>
          <w:rFonts w:eastAsia="Arial Unicode MS"/>
          <w:sz w:val="22"/>
          <w:lang w:eastAsia="en-US"/>
        </w:rPr>
        <w:t xml:space="preserve">Zamawiającego złoży oświadczenie, z którego będzie wynikało iż </w:t>
      </w:r>
      <w:r w:rsidR="00724BC0">
        <w:rPr>
          <w:rFonts w:eastAsia="Arial Unicode MS"/>
          <w:sz w:val="22"/>
          <w:lang w:eastAsia="en-US"/>
        </w:rPr>
        <w:t xml:space="preserve">osoby te </w:t>
      </w:r>
      <w:r w:rsidRPr="004E7D6C">
        <w:rPr>
          <w:rFonts w:eastAsia="Arial Unicode MS"/>
          <w:sz w:val="22"/>
          <w:lang w:eastAsia="en-US"/>
        </w:rPr>
        <w:t>zostały sprawdzone w Rejestrze Sprawców Przestępstw na</w:t>
      </w:r>
      <w:r w:rsidR="00724BC0">
        <w:rPr>
          <w:rFonts w:eastAsia="Arial Unicode MS"/>
          <w:sz w:val="22"/>
          <w:lang w:eastAsia="en-US"/>
        </w:rPr>
        <w:t xml:space="preserve"> Tle Seksualnym i nie są karane.</w:t>
      </w:r>
    </w:p>
    <w:p w:rsidR="00874AB9" w:rsidRPr="004E7D6C" w:rsidRDefault="00874AB9" w:rsidP="004E7D6C">
      <w:pPr>
        <w:numPr>
          <w:ilvl w:val="0"/>
          <w:numId w:val="40"/>
        </w:numPr>
        <w:spacing w:after="0" w:line="256" w:lineRule="auto"/>
        <w:rPr>
          <w:rFonts w:eastAsia="Arial Unicode MS"/>
          <w:sz w:val="22"/>
          <w:lang w:eastAsia="en-US"/>
        </w:rPr>
      </w:pPr>
      <w:r>
        <w:rPr>
          <w:rFonts w:eastAsia="Arial Unicode MS"/>
          <w:sz w:val="22"/>
          <w:lang w:eastAsia="en-US"/>
        </w:rPr>
        <w:t xml:space="preserve">W terminie 3 dni od zawarcia umowy na realizacją usługi Wykonawca przedstawia szczegółowy harmonogram wyjazdu obejmujący w szczególności plan realizacji zajęć przewidzianych w pkt. 4 opisu przedmiotu zamówienia. </w:t>
      </w:r>
    </w:p>
    <w:p w:rsidR="002F6F68" w:rsidRPr="00767596" w:rsidRDefault="002F6F68">
      <w:pPr>
        <w:spacing w:after="0" w:line="240" w:lineRule="auto"/>
        <w:ind w:left="0" w:firstLine="0"/>
        <w:jc w:val="left"/>
        <w:rPr>
          <w:color w:val="auto"/>
          <w:sz w:val="22"/>
        </w:rPr>
      </w:pPr>
    </w:p>
    <w:p w:rsidR="00A27F9F" w:rsidRPr="00767596" w:rsidRDefault="00C0589C">
      <w:pPr>
        <w:pStyle w:val="Nagwek1"/>
        <w:rPr>
          <w:i/>
          <w:sz w:val="22"/>
          <w:szCs w:val="22"/>
        </w:rPr>
      </w:pPr>
      <w:bookmarkStart w:id="22" w:name="_Toc90231265"/>
      <w:r w:rsidRPr="00767596">
        <w:rPr>
          <w:sz w:val="22"/>
          <w:szCs w:val="22"/>
        </w:rPr>
        <w:t>Termin wykonania zamówienia</w:t>
      </w:r>
      <w:bookmarkEnd w:id="22"/>
    </w:p>
    <w:p w:rsidR="00A27F9F" w:rsidRPr="00767596" w:rsidRDefault="00A27F9F">
      <w:pPr>
        <w:spacing w:after="0" w:line="240" w:lineRule="auto"/>
        <w:ind w:left="0" w:firstLine="0"/>
        <w:jc w:val="left"/>
        <w:rPr>
          <w:color w:val="auto"/>
          <w:sz w:val="22"/>
        </w:rPr>
      </w:pPr>
    </w:p>
    <w:p w:rsidR="00BC7215" w:rsidRDefault="00C0589C">
      <w:pPr>
        <w:ind w:left="360" w:firstLine="0"/>
        <w:rPr>
          <w:color w:val="auto"/>
          <w:sz w:val="22"/>
        </w:rPr>
      </w:pPr>
      <w:r w:rsidRPr="00767596">
        <w:rPr>
          <w:color w:val="auto"/>
          <w:sz w:val="22"/>
        </w:rPr>
        <w:t xml:space="preserve">Zamówienie </w:t>
      </w:r>
      <w:r w:rsidR="00411AAE" w:rsidRPr="00767596">
        <w:rPr>
          <w:color w:val="auto"/>
          <w:sz w:val="22"/>
        </w:rPr>
        <w:t xml:space="preserve">należy wykonać w terminie </w:t>
      </w:r>
      <w:r w:rsidR="00687B08" w:rsidRPr="00767596">
        <w:rPr>
          <w:color w:val="auto"/>
          <w:sz w:val="22"/>
        </w:rPr>
        <w:t>wskazanym w opisie przedmiotu zamówienia</w:t>
      </w:r>
      <w:r w:rsidR="006C5243" w:rsidRPr="00767596">
        <w:rPr>
          <w:color w:val="auto"/>
          <w:sz w:val="22"/>
        </w:rPr>
        <w:t xml:space="preserve">, </w:t>
      </w:r>
    </w:p>
    <w:p w:rsidR="00A27F9F" w:rsidRPr="00767596" w:rsidRDefault="00BC7215">
      <w:pPr>
        <w:ind w:left="360" w:firstLine="0"/>
        <w:rPr>
          <w:color w:val="auto"/>
          <w:sz w:val="22"/>
        </w:rPr>
      </w:pPr>
      <w:r>
        <w:rPr>
          <w:color w:val="auto"/>
          <w:sz w:val="22"/>
        </w:rPr>
        <w:t xml:space="preserve">tj. </w:t>
      </w:r>
      <w:r w:rsidR="0097023B">
        <w:rPr>
          <w:color w:val="auto"/>
          <w:sz w:val="22"/>
        </w:rPr>
        <w:t>22</w:t>
      </w:r>
      <w:r>
        <w:rPr>
          <w:color w:val="auto"/>
          <w:sz w:val="22"/>
        </w:rPr>
        <w:t>-</w:t>
      </w:r>
      <w:r w:rsidR="0097023B">
        <w:rPr>
          <w:color w:val="auto"/>
          <w:sz w:val="22"/>
        </w:rPr>
        <w:t>28</w:t>
      </w:r>
      <w:r>
        <w:rPr>
          <w:color w:val="auto"/>
          <w:sz w:val="22"/>
        </w:rPr>
        <w:t>.01.2023 r.</w:t>
      </w:r>
    </w:p>
    <w:p w:rsidR="00276BA8" w:rsidRPr="00767596" w:rsidRDefault="00276BA8" w:rsidP="004E7D6C">
      <w:pPr>
        <w:pStyle w:val="Akapitzlist1"/>
        <w:ind w:left="0"/>
        <w:jc w:val="both"/>
        <w:rPr>
          <w:sz w:val="22"/>
          <w:szCs w:val="22"/>
        </w:rPr>
      </w:pPr>
    </w:p>
    <w:p w:rsidR="00A27F9F" w:rsidRPr="00767596" w:rsidRDefault="00C0589C">
      <w:pPr>
        <w:pStyle w:val="Nagwek1"/>
        <w:rPr>
          <w:i/>
          <w:sz w:val="22"/>
          <w:szCs w:val="22"/>
        </w:rPr>
      </w:pPr>
      <w:bookmarkStart w:id="23" w:name="_Toc90231266"/>
      <w:r w:rsidRPr="00767596">
        <w:rPr>
          <w:sz w:val="22"/>
          <w:szCs w:val="22"/>
        </w:rPr>
        <w:t>Warunki udziału w postępowaniu</w:t>
      </w:r>
      <w:bookmarkEnd w:id="23"/>
    </w:p>
    <w:p w:rsidR="00A27F9F" w:rsidRPr="00767596" w:rsidRDefault="00A27F9F">
      <w:pPr>
        <w:spacing w:after="0" w:line="240" w:lineRule="auto"/>
        <w:ind w:left="0" w:firstLine="0"/>
        <w:rPr>
          <w:color w:val="auto"/>
          <w:sz w:val="22"/>
        </w:rPr>
      </w:pPr>
    </w:p>
    <w:p w:rsidR="00A27F9F" w:rsidRPr="00767596" w:rsidRDefault="00C0589C">
      <w:pPr>
        <w:ind w:left="0"/>
        <w:rPr>
          <w:color w:val="auto"/>
          <w:sz w:val="22"/>
        </w:rPr>
      </w:pPr>
      <w:bookmarkStart w:id="24" w:name="_Hlk64029410"/>
      <w:r w:rsidRPr="00767596">
        <w:rPr>
          <w:color w:val="auto"/>
          <w:sz w:val="22"/>
        </w:rPr>
        <w:t xml:space="preserve">O udzielenie zamówienia mogą ubiegać się Wykonawcy, którzy </w:t>
      </w:r>
      <w:r w:rsidRPr="00767596">
        <w:rPr>
          <w:bCs/>
          <w:color w:val="auto"/>
          <w:sz w:val="22"/>
        </w:rPr>
        <w:t xml:space="preserve">nie podlegają wykluczeniu oraz </w:t>
      </w:r>
      <w:r w:rsidRPr="00767596">
        <w:rPr>
          <w:color w:val="auto"/>
          <w:sz w:val="22"/>
        </w:rPr>
        <w:t xml:space="preserve">spełniają określone w niniejszym rozdziale warunki udziału w postępowaniu. </w:t>
      </w:r>
    </w:p>
    <w:p w:rsidR="00A27F9F" w:rsidRPr="00767596" w:rsidRDefault="00C0589C">
      <w:pPr>
        <w:pStyle w:val="Akapitzlist1"/>
        <w:numPr>
          <w:ilvl w:val="0"/>
          <w:numId w:val="8"/>
        </w:numPr>
        <w:ind w:left="426" w:hanging="426"/>
        <w:rPr>
          <w:sz w:val="22"/>
          <w:szCs w:val="22"/>
        </w:rPr>
      </w:pPr>
      <w:r w:rsidRPr="00767596">
        <w:rPr>
          <w:sz w:val="22"/>
          <w:szCs w:val="22"/>
        </w:rPr>
        <w:t xml:space="preserve">Zdolności do </w:t>
      </w:r>
      <w:r w:rsidRPr="00767596">
        <w:rPr>
          <w:sz w:val="22"/>
          <w:szCs w:val="22"/>
          <w:u w:val="single"/>
        </w:rPr>
        <w:t>występowania w obrocie gospodarczym</w:t>
      </w:r>
      <w:r w:rsidRPr="00767596">
        <w:rPr>
          <w:sz w:val="22"/>
          <w:szCs w:val="22"/>
        </w:rPr>
        <w:t>:</w:t>
      </w:r>
    </w:p>
    <w:p w:rsidR="00A27F9F" w:rsidRPr="00767596" w:rsidRDefault="00C0589C">
      <w:pPr>
        <w:pStyle w:val="Akapitzlist1"/>
        <w:ind w:left="426"/>
        <w:jc w:val="both"/>
        <w:rPr>
          <w:sz w:val="22"/>
          <w:szCs w:val="22"/>
        </w:rPr>
      </w:pPr>
      <w:r w:rsidRPr="00767596">
        <w:rPr>
          <w:sz w:val="22"/>
          <w:szCs w:val="22"/>
        </w:rPr>
        <w:t>Zamawiający nie stawia wymagań dotyczących zdolności do występowania w obrocie gospodarczym.</w:t>
      </w:r>
    </w:p>
    <w:p w:rsidR="00A27F9F" w:rsidRPr="00767596" w:rsidRDefault="00C0589C">
      <w:pPr>
        <w:pStyle w:val="Akapitzlist1"/>
        <w:numPr>
          <w:ilvl w:val="0"/>
          <w:numId w:val="8"/>
        </w:numPr>
        <w:ind w:left="426" w:hanging="426"/>
        <w:rPr>
          <w:sz w:val="22"/>
          <w:szCs w:val="22"/>
        </w:rPr>
      </w:pPr>
      <w:r w:rsidRPr="00767596">
        <w:rPr>
          <w:sz w:val="22"/>
          <w:szCs w:val="22"/>
        </w:rPr>
        <w:t xml:space="preserve">Warunki dotyczące </w:t>
      </w:r>
      <w:r w:rsidRPr="00767596">
        <w:rPr>
          <w:sz w:val="22"/>
          <w:szCs w:val="22"/>
          <w:u w:val="single"/>
        </w:rPr>
        <w:t>sytuacji finansowej lub ekonomicznej</w:t>
      </w:r>
      <w:r w:rsidRPr="00767596">
        <w:rPr>
          <w:sz w:val="22"/>
          <w:szCs w:val="22"/>
        </w:rPr>
        <w:t>:</w:t>
      </w:r>
    </w:p>
    <w:p w:rsidR="00A27F9F" w:rsidRPr="00767596" w:rsidRDefault="00C0589C">
      <w:pPr>
        <w:tabs>
          <w:tab w:val="left" w:pos="567"/>
        </w:tabs>
        <w:spacing w:after="0" w:line="240" w:lineRule="auto"/>
        <w:rPr>
          <w:bCs/>
          <w:color w:val="auto"/>
          <w:sz w:val="22"/>
        </w:rPr>
      </w:pPr>
      <w:bookmarkStart w:id="25" w:name="_Hlk89803730"/>
      <w:r w:rsidRPr="00767596">
        <w:rPr>
          <w:bCs/>
          <w:color w:val="auto"/>
          <w:sz w:val="22"/>
        </w:rPr>
        <w:t>Zamawiający nie stawia wymagań dotyczących</w:t>
      </w:r>
      <w:bookmarkEnd w:id="25"/>
      <w:r w:rsidRPr="00767596">
        <w:rPr>
          <w:bCs/>
          <w:color w:val="auto"/>
          <w:sz w:val="22"/>
        </w:rPr>
        <w:t xml:space="preserve"> sytuacji ekonomicznej lub finansowej.</w:t>
      </w:r>
    </w:p>
    <w:p w:rsidR="00A27F9F" w:rsidRPr="00767596" w:rsidRDefault="00C0589C">
      <w:pPr>
        <w:pStyle w:val="Akapitzlist1"/>
        <w:numPr>
          <w:ilvl w:val="0"/>
          <w:numId w:val="8"/>
        </w:numPr>
        <w:tabs>
          <w:tab w:val="left" w:pos="567"/>
        </w:tabs>
        <w:ind w:left="426" w:hanging="426"/>
        <w:rPr>
          <w:bCs/>
          <w:sz w:val="22"/>
          <w:szCs w:val="22"/>
        </w:rPr>
      </w:pPr>
      <w:r w:rsidRPr="00767596">
        <w:rPr>
          <w:bCs/>
          <w:sz w:val="22"/>
          <w:szCs w:val="22"/>
        </w:rPr>
        <w:t xml:space="preserve">Warunki dotyczące </w:t>
      </w:r>
      <w:r w:rsidRPr="00767596">
        <w:rPr>
          <w:bCs/>
          <w:sz w:val="22"/>
          <w:szCs w:val="22"/>
          <w:u w:val="single"/>
        </w:rPr>
        <w:t>zdolności technicznej lub zawodowej</w:t>
      </w:r>
      <w:r w:rsidRPr="00767596">
        <w:rPr>
          <w:bCs/>
          <w:sz w:val="22"/>
          <w:szCs w:val="22"/>
        </w:rPr>
        <w:t>.</w:t>
      </w:r>
    </w:p>
    <w:p w:rsidR="00A27F9F" w:rsidRPr="00767596" w:rsidRDefault="00B75E74" w:rsidP="00952729">
      <w:pPr>
        <w:pStyle w:val="Akapitzlist1"/>
        <w:ind w:left="426"/>
        <w:jc w:val="both"/>
        <w:rPr>
          <w:sz w:val="22"/>
          <w:szCs w:val="22"/>
        </w:rPr>
      </w:pPr>
      <w:bookmarkStart w:id="26" w:name="_Hlk89965824"/>
      <w:bookmarkEnd w:id="24"/>
      <w:r w:rsidRPr="00767596">
        <w:rPr>
          <w:sz w:val="22"/>
          <w:szCs w:val="22"/>
        </w:rPr>
        <w:t xml:space="preserve">Wykonawca spełnia warunek jeżeli w okresie ostatnich 3 lat przed upływem terminu składania ofert, a jeżeli okres prowadzenia działalności jest krótszy w tym okresie – wykonał należycie co najmniej jedną usługę zorganizowania i wykonania wycieczki/wyjazdu integracyjnego (wypoczynku) co najmniej dwudniowej dla co najmniej </w:t>
      </w:r>
      <w:r w:rsidR="008A142A">
        <w:rPr>
          <w:sz w:val="22"/>
          <w:szCs w:val="22"/>
        </w:rPr>
        <w:t>25</w:t>
      </w:r>
      <w:r w:rsidRPr="00767596">
        <w:rPr>
          <w:sz w:val="22"/>
          <w:szCs w:val="22"/>
        </w:rPr>
        <w:t xml:space="preserve"> uczestników. </w:t>
      </w:r>
    </w:p>
    <w:p w:rsidR="00A27F9F" w:rsidRPr="00767596" w:rsidRDefault="00C0589C" w:rsidP="00E4672D">
      <w:pPr>
        <w:rPr>
          <w:bCs/>
          <w:color w:val="auto"/>
          <w:sz w:val="22"/>
        </w:rPr>
      </w:pPr>
      <w:r w:rsidRPr="00767596">
        <w:rPr>
          <w:color w:val="auto"/>
          <w:sz w:val="22"/>
        </w:rPr>
        <w:lastRenderedPageBreak/>
        <w:t>Przez usługę należy rozumieć umowę na wykonanie usługi pomiędzy Zamawiającym a Wykonawcą,</w:t>
      </w:r>
      <w:r w:rsidRPr="00767596">
        <w:rPr>
          <w:bCs/>
          <w:color w:val="auto"/>
          <w:sz w:val="22"/>
        </w:rPr>
        <w:t xml:space="preserve"> których należyte wykonanie potwierdzone zostanie przez Wykonawcę stosownymi dokumentami, np. referencjami.</w:t>
      </w:r>
    </w:p>
    <w:bookmarkEnd w:id="26"/>
    <w:p w:rsidR="00A27F9F" w:rsidRPr="00767596" w:rsidRDefault="00A27F9F">
      <w:pPr>
        <w:rPr>
          <w:bCs/>
          <w:vanish/>
          <w:color w:val="auto"/>
          <w:sz w:val="22"/>
        </w:rPr>
      </w:pPr>
    </w:p>
    <w:p w:rsidR="00A27F9F" w:rsidRPr="00767596" w:rsidRDefault="00A27F9F">
      <w:pPr>
        <w:pStyle w:val="Akapitzlist1"/>
        <w:numPr>
          <w:ilvl w:val="0"/>
          <w:numId w:val="11"/>
        </w:numPr>
        <w:rPr>
          <w:bCs/>
          <w:vanish/>
          <w:sz w:val="22"/>
          <w:szCs w:val="22"/>
        </w:rPr>
      </w:pPr>
    </w:p>
    <w:p w:rsidR="00A27F9F" w:rsidRPr="00767596" w:rsidRDefault="00A27F9F">
      <w:pPr>
        <w:pStyle w:val="Akapitzlist1"/>
        <w:numPr>
          <w:ilvl w:val="0"/>
          <w:numId w:val="11"/>
        </w:numPr>
        <w:rPr>
          <w:bCs/>
          <w:vanish/>
          <w:sz w:val="22"/>
          <w:szCs w:val="22"/>
        </w:rPr>
      </w:pPr>
    </w:p>
    <w:p w:rsidR="00A27F9F" w:rsidRPr="00767596" w:rsidRDefault="00A27F9F">
      <w:pPr>
        <w:pStyle w:val="Akapitzlist1"/>
        <w:numPr>
          <w:ilvl w:val="1"/>
          <w:numId w:val="11"/>
        </w:numPr>
        <w:rPr>
          <w:bCs/>
          <w:vanish/>
          <w:sz w:val="22"/>
          <w:szCs w:val="22"/>
        </w:rPr>
      </w:pPr>
    </w:p>
    <w:p w:rsidR="00A27F9F" w:rsidRPr="00767596" w:rsidRDefault="00C0589C">
      <w:pPr>
        <w:pStyle w:val="Akapitzlist1"/>
        <w:numPr>
          <w:ilvl w:val="0"/>
          <w:numId w:val="8"/>
        </w:numPr>
        <w:ind w:left="426" w:hanging="426"/>
        <w:jc w:val="both"/>
        <w:rPr>
          <w:bCs/>
          <w:sz w:val="22"/>
          <w:szCs w:val="22"/>
        </w:rPr>
      </w:pPr>
      <w:r w:rsidRPr="00767596">
        <w:rPr>
          <w:bCs/>
          <w:sz w:val="22"/>
          <w:szCs w:val="22"/>
        </w:rPr>
        <w:t xml:space="preserve">Warunki dotyczące </w:t>
      </w:r>
      <w:r w:rsidRPr="00767596">
        <w:rPr>
          <w:bCs/>
          <w:sz w:val="22"/>
          <w:szCs w:val="22"/>
          <w:u w:val="single"/>
        </w:rPr>
        <w:t>uprawnień do prowadzenia określonej działalności gospodarczej lub zawodowej,</w:t>
      </w:r>
      <w:r w:rsidRPr="00767596">
        <w:rPr>
          <w:bCs/>
          <w:sz w:val="22"/>
          <w:szCs w:val="22"/>
        </w:rPr>
        <w:t xml:space="preserve"> o ile wynika to z odrębnych przepisów:</w:t>
      </w:r>
    </w:p>
    <w:p w:rsidR="00A27F9F" w:rsidRPr="00767596" w:rsidRDefault="00B75E74" w:rsidP="00952729">
      <w:pPr>
        <w:suppressAutoHyphens/>
        <w:spacing w:after="0" w:line="240" w:lineRule="auto"/>
        <w:rPr>
          <w:color w:val="auto"/>
          <w:sz w:val="22"/>
        </w:rPr>
      </w:pPr>
      <w:r w:rsidRPr="00767596">
        <w:rPr>
          <w:color w:val="auto"/>
          <w:sz w:val="22"/>
        </w:rPr>
        <w:t>Wykonawca spełnia warunek jeżeli posiada wpis do rejestru organizatorów turystyki                                        i przedsiębiorców ułatwiających nabywanie powiązanyc</w:t>
      </w:r>
      <w:r w:rsidR="00952729" w:rsidRPr="00767596">
        <w:rPr>
          <w:color w:val="auto"/>
          <w:sz w:val="22"/>
        </w:rPr>
        <w:t>h usług turystycznych zgodnie z </w:t>
      </w:r>
      <w:r w:rsidRPr="00767596">
        <w:rPr>
          <w:color w:val="auto"/>
          <w:sz w:val="22"/>
        </w:rPr>
        <w:t xml:space="preserve">ustawą </w:t>
      </w:r>
      <w:r w:rsidR="00952729" w:rsidRPr="00767596">
        <w:rPr>
          <w:color w:val="auto"/>
          <w:sz w:val="22"/>
        </w:rPr>
        <w:t>z </w:t>
      </w:r>
      <w:r w:rsidRPr="00767596">
        <w:rPr>
          <w:color w:val="auto"/>
          <w:sz w:val="22"/>
        </w:rPr>
        <w:t>dnia 24 listopada 2017 r. o imprezach turystycznych  i powiązanych usługach turystycznych.</w:t>
      </w:r>
    </w:p>
    <w:p w:rsidR="00A27F9F" w:rsidRPr="00767596" w:rsidRDefault="00C0589C">
      <w:pPr>
        <w:pStyle w:val="Akapitzlist1"/>
        <w:ind w:left="0"/>
        <w:rPr>
          <w:bCs/>
          <w:sz w:val="22"/>
          <w:szCs w:val="22"/>
        </w:rPr>
      </w:pPr>
      <w:r w:rsidRPr="00767596">
        <w:rPr>
          <w:bCs/>
          <w:sz w:val="22"/>
          <w:szCs w:val="22"/>
        </w:rPr>
        <w:t xml:space="preserve">5.     Wykonawca może powierzyć wykonanie części zamówienia podwykonawcom. </w:t>
      </w:r>
    </w:p>
    <w:p w:rsidR="00A27F9F" w:rsidRPr="00767596" w:rsidRDefault="00C0589C">
      <w:pPr>
        <w:ind w:left="426" w:firstLine="0"/>
        <w:rPr>
          <w:bCs/>
          <w:color w:val="auto"/>
          <w:sz w:val="22"/>
        </w:rPr>
      </w:pPr>
      <w:r w:rsidRPr="00767596">
        <w:rPr>
          <w:bCs/>
          <w:color w:val="auto"/>
          <w:sz w:val="22"/>
        </w:rPr>
        <w:t>Zamawiający żąda wskazania przez wykonawcę, w ofercie, części zamówienia, których wykonanie zamierza powierzyć podwykonawcom, oraz podania nazw ewentualnych podwykonawców, jeżeli są już znani.</w:t>
      </w:r>
    </w:p>
    <w:p w:rsidR="00A27F9F" w:rsidRPr="00767596" w:rsidRDefault="00C0589C">
      <w:pPr>
        <w:ind w:left="426" w:firstLine="0"/>
        <w:rPr>
          <w:bCs/>
          <w:color w:val="auto"/>
          <w:sz w:val="22"/>
        </w:rPr>
      </w:pPr>
      <w:r w:rsidRPr="00767596">
        <w:rPr>
          <w:bCs/>
          <w:color w:val="auto"/>
          <w:sz w:val="22"/>
        </w:rPr>
        <w:t>Wykonawca będzie zobowiązany do zawiadamiania Zamaw</w:t>
      </w:r>
      <w:r w:rsidR="0097023B">
        <w:rPr>
          <w:bCs/>
          <w:color w:val="auto"/>
          <w:sz w:val="22"/>
        </w:rPr>
        <w:t>iającego o wszelkich zmianach w </w:t>
      </w:r>
      <w:r w:rsidRPr="00767596">
        <w:rPr>
          <w:bCs/>
          <w:color w:val="auto"/>
          <w:sz w:val="22"/>
        </w:rPr>
        <w:t>odniesieniu do informacji, o których mowa powyżej, w trakcie realizacji zamówienia, a także przekaże wymagane informacje na temat nowych Podwykonawców, którym w późniejszym okresie zamierza powierzyć realizację dostaw.</w:t>
      </w:r>
    </w:p>
    <w:p w:rsidR="00A27F9F" w:rsidRPr="00767596" w:rsidRDefault="00C0589C">
      <w:pPr>
        <w:pStyle w:val="Akapitzlist1"/>
        <w:numPr>
          <w:ilvl w:val="0"/>
          <w:numId w:val="12"/>
        </w:numPr>
        <w:ind w:left="426" w:hanging="426"/>
        <w:jc w:val="both"/>
        <w:rPr>
          <w:bCs/>
          <w:sz w:val="22"/>
          <w:szCs w:val="22"/>
        </w:rPr>
      </w:pPr>
      <w:r w:rsidRPr="00767596">
        <w:rPr>
          <w:bCs/>
          <w:sz w:val="22"/>
          <w:szCs w:val="22"/>
        </w:rPr>
        <w:t>W przypadku oferty składanej przez Wykonawców wspólnie ubiegających się o udzielenie zamówienia publicznego, dokumenty potwierdzające, że Wykonawca nie podlega wykluczeniu, składa każdy z Wykonawców oddzielnie.</w:t>
      </w:r>
    </w:p>
    <w:p w:rsidR="00A27F9F" w:rsidRPr="00767596" w:rsidRDefault="00C0589C">
      <w:pPr>
        <w:pStyle w:val="Akapitzlist1"/>
        <w:ind w:left="426"/>
        <w:jc w:val="both"/>
        <w:rPr>
          <w:bCs/>
          <w:sz w:val="22"/>
          <w:szCs w:val="22"/>
        </w:rPr>
      </w:pPr>
      <w:r w:rsidRPr="00767596">
        <w:rPr>
          <w:bCs/>
          <w:sz w:val="22"/>
          <w:szCs w:val="22"/>
        </w:rPr>
        <w:t>W przypadku wspólnego ubiegania się o udzielenie zamówienia publicznego, wykonawcy ustanawiają pełnomocnika do reprezentowania ich w postępowaniu o udzielenie zamówienia albo do reprezentowania w postępowaniu i zawarcia umowy w sprawie zamówienia publicznego. Wykonawcy wspólnie ubiegający się o udzielenie zamówienia publicznego, ponoszą solidarną odpowiedzialność za wykonanie umowy.</w:t>
      </w:r>
    </w:p>
    <w:p w:rsidR="00A27F9F" w:rsidRPr="00767596" w:rsidRDefault="00C0589C">
      <w:pPr>
        <w:pStyle w:val="Akapitzlist1"/>
        <w:ind w:left="426"/>
        <w:jc w:val="both"/>
        <w:rPr>
          <w:bCs/>
          <w:sz w:val="22"/>
          <w:szCs w:val="22"/>
        </w:rPr>
      </w:pPr>
      <w:r w:rsidRPr="00767596">
        <w:rPr>
          <w:bCs/>
          <w:sz w:val="22"/>
          <w:szCs w:val="22"/>
        </w:rPr>
        <w:t xml:space="preserve">W przypadku przewidzianym w art. 117 ust. 2 Ustawy </w:t>
      </w:r>
      <w:proofErr w:type="spellStart"/>
      <w:r w:rsidRPr="00767596">
        <w:rPr>
          <w:bCs/>
          <w:sz w:val="22"/>
          <w:szCs w:val="22"/>
        </w:rPr>
        <w:t>Pzp</w:t>
      </w:r>
      <w:proofErr w:type="spellEnd"/>
      <w:r w:rsidRPr="00767596">
        <w:rPr>
          <w:bCs/>
          <w:sz w:val="22"/>
          <w:szCs w:val="22"/>
        </w:rPr>
        <w:t xml:space="preserve"> </w:t>
      </w:r>
      <w:bookmarkStart w:id="27" w:name="_Hlk72829843"/>
      <w:r w:rsidRPr="00767596">
        <w:rPr>
          <w:bCs/>
          <w:sz w:val="22"/>
          <w:szCs w:val="22"/>
        </w:rPr>
        <w:t>Wykonawcy wspólnie ubiegający się o udzielenie zamówienia</w:t>
      </w:r>
      <w:bookmarkEnd w:id="27"/>
      <w:r w:rsidRPr="00767596">
        <w:rPr>
          <w:bCs/>
          <w:sz w:val="22"/>
          <w:szCs w:val="22"/>
        </w:rPr>
        <w:t xml:space="preserve"> dołączają do oferty oświadczenie, z którego wynika, które dostawy wykonają poszczególni wykonawcy.</w:t>
      </w:r>
    </w:p>
    <w:p w:rsidR="00A27F9F" w:rsidRPr="00767596" w:rsidRDefault="00A27F9F">
      <w:pPr>
        <w:spacing w:after="0" w:line="240" w:lineRule="auto"/>
        <w:ind w:left="0" w:firstLine="0"/>
        <w:rPr>
          <w:color w:val="auto"/>
          <w:sz w:val="22"/>
        </w:rPr>
      </w:pPr>
    </w:p>
    <w:p w:rsidR="006C5243" w:rsidRPr="00767596" w:rsidRDefault="006C5243">
      <w:pPr>
        <w:spacing w:after="0" w:line="240" w:lineRule="auto"/>
        <w:ind w:left="0" w:firstLine="0"/>
        <w:rPr>
          <w:color w:val="auto"/>
          <w:sz w:val="22"/>
        </w:rPr>
      </w:pPr>
    </w:p>
    <w:p w:rsidR="00A27F9F" w:rsidRPr="00767596" w:rsidRDefault="00C0589C">
      <w:pPr>
        <w:pStyle w:val="Nagwek1"/>
        <w:rPr>
          <w:i/>
          <w:sz w:val="22"/>
          <w:szCs w:val="22"/>
        </w:rPr>
      </w:pPr>
      <w:bookmarkStart w:id="28" w:name="_Toc90231267"/>
      <w:r w:rsidRPr="00767596">
        <w:rPr>
          <w:sz w:val="22"/>
          <w:szCs w:val="22"/>
        </w:rPr>
        <w:t>Podstawy wykluczenia</w:t>
      </w:r>
      <w:bookmarkEnd w:id="28"/>
    </w:p>
    <w:p w:rsidR="00A27F9F" w:rsidRPr="00767596" w:rsidRDefault="00A27F9F">
      <w:pPr>
        <w:spacing w:after="0" w:line="240" w:lineRule="auto"/>
        <w:ind w:left="0" w:firstLine="0"/>
        <w:rPr>
          <w:b/>
          <w:color w:val="auto"/>
          <w:sz w:val="22"/>
        </w:rPr>
      </w:pPr>
    </w:p>
    <w:p w:rsidR="00A27F9F" w:rsidRPr="00767596" w:rsidRDefault="00C0589C">
      <w:pPr>
        <w:numPr>
          <w:ilvl w:val="0"/>
          <w:numId w:val="13"/>
        </w:numPr>
        <w:spacing w:after="0" w:line="240" w:lineRule="auto"/>
        <w:ind w:left="567" w:hanging="567"/>
        <w:rPr>
          <w:color w:val="auto"/>
          <w:sz w:val="22"/>
        </w:rPr>
      </w:pPr>
      <w:r w:rsidRPr="00767596">
        <w:rPr>
          <w:color w:val="auto"/>
          <w:sz w:val="22"/>
        </w:rPr>
        <w:t xml:space="preserve">Zamawiający wykluczy z postępowania Wykonawcę, wobec którego zachodzą obligatoryjne przesłanki wykluczenia określone w art. 108 ust. 1 ustawy </w:t>
      </w:r>
      <w:proofErr w:type="spellStart"/>
      <w:r w:rsidRPr="00767596">
        <w:rPr>
          <w:color w:val="auto"/>
          <w:sz w:val="22"/>
        </w:rPr>
        <w:t>Pzp</w:t>
      </w:r>
      <w:proofErr w:type="spellEnd"/>
      <w:r w:rsidRPr="00767596">
        <w:rPr>
          <w:color w:val="auto"/>
          <w:sz w:val="22"/>
        </w:rPr>
        <w:t>, to jest Wykonawcę:</w:t>
      </w:r>
    </w:p>
    <w:p w:rsidR="00A27F9F" w:rsidRPr="00767596" w:rsidRDefault="00C0589C">
      <w:pPr>
        <w:spacing w:after="0" w:line="240" w:lineRule="auto"/>
        <w:ind w:left="1134" w:hanging="567"/>
        <w:rPr>
          <w:color w:val="auto"/>
          <w:sz w:val="22"/>
        </w:rPr>
      </w:pPr>
      <w:r w:rsidRPr="00767596">
        <w:rPr>
          <w:color w:val="auto"/>
          <w:sz w:val="22"/>
        </w:rPr>
        <w:t>1.1.</w:t>
      </w:r>
      <w:r w:rsidRPr="00767596">
        <w:rPr>
          <w:color w:val="auto"/>
          <w:sz w:val="22"/>
        </w:rPr>
        <w:tab/>
        <w:t xml:space="preserve">będącego osobą fizyczną, którego prawomocnie skazano za przestępstwo: (art. 108 ust. 1 </w:t>
      </w:r>
      <w:proofErr w:type="spellStart"/>
      <w:r w:rsidRPr="00767596">
        <w:rPr>
          <w:color w:val="auto"/>
          <w:sz w:val="22"/>
        </w:rPr>
        <w:t>pkt</w:t>
      </w:r>
      <w:proofErr w:type="spellEnd"/>
      <w:r w:rsidRPr="00767596">
        <w:rPr>
          <w:color w:val="auto"/>
          <w:sz w:val="22"/>
        </w:rPr>
        <w:t xml:space="preserve"> 1 ustawy </w:t>
      </w:r>
      <w:proofErr w:type="spellStart"/>
      <w:r w:rsidRPr="00767596">
        <w:rPr>
          <w:color w:val="auto"/>
          <w:sz w:val="22"/>
        </w:rPr>
        <w:t>Pzp</w:t>
      </w:r>
      <w:proofErr w:type="spellEnd"/>
      <w:r w:rsidRPr="00767596">
        <w:rPr>
          <w:color w:val="auto"/>
          <w:sz w:val="22"/>
        </w:rPr>
        <w:t>)</w:t>
      </w:r>
    </w:p>
    <w:p w:rsidR="00A27F9F" w:rsidRPr="00767596" w:rsidRDefault="00C0589C">
      <w:pPr>
        <w:spacing w:after="0" w:line="240" w:lineRule="auto"/>
        <w:ind w:left="1701" w:hanging="567"/>
        <w:rPr>
          <w:color w:val="auto"/>
          <w:sz w:val="22"/>
        </w:rPr>
      </w:pPr>
      <w:r w:rsidRPr="00767596">
        <w:rPr>
          <w:color w:val="auto"/>
          <w:sz w:val="22"/>
        </w:rPr>
        <w:t>1)</w:t>
      </w:r>
      <w:r w:rsidRPr="00767596">
        <w:rPr>
          <w:color w:val="auto"/>
          <w:sz w:val="22"/>
        </w:rPr>
        <w:tab/>
        <w:t>udziału w zorganizowanej grupie przestępczej albo związku mającym na celu popełnienie przestępstwa lub przestępstwa skarbowego, o którym mowa w art. 258 Kodeksu karnego,</w:t>
      </w:r>
    </w:p>
    <w:p w:rsidR="00A27F9F" w:rsidRPr="00767596" w:rsidRDefault="00C0589C">
      <w:pPr>
        <w:spacing w:after="0" w:line="240" w:lineRule="auto"/>
        <w:ind w:left="1701" w:hanging="567"/>
        <w:rPr>
          <w:color w:val="auto"/>
          <w:sz w:val="22"/>
        </w:rPr>
      </w:pPr>
      <w:r w:rsidRPr="00767596">
        <w:rPr>
          <w:color w:val="auto"/>
          <w:sz w:val="22"/>
        </w:rPr>
        <w:t>2)</w:t>
      </w:r>
      <w:r w:rsidRPr="00767596">
        <w:rPr>
          <w:color w:val="auto"/>
          <w:sz w:val="22"/>
        </w:rPr>
        <w:tab/>
        <w:t>handlu ludźmi, o którym mowa w art. 189a Kodeksu karnego,</w:t>
      </w:r>
    </w:p>
    <w:p w:rsidR="00A27F9F" w:rsidRPr="00767596" w:rsidRDefault="00C0589C">
      <w:pPr>
        <w:spacing w:after="0" w:line="240" w:lineRule="auto"/>
        <w:ind w:left="1701" w:hanging="567"/>
        <w:rPr>
          <w:color w:val="auto"/>
          <w:sz w:val="22"/>
        </w:rPr>
      </w:pPr>
      <w:r w:rsidRPr="00767596">
        <w:rPr>
          <w:color w:val="auto"/>
          <w:sz w:val="22"/>
        </w:rPr>
        <w:t>3)</w:t>
      </w:r>
      <w:r w:rsidRPr="00767596">
        <w:rPr>
          <w:color w:val="auto"/>
          <w:sz w:val="22"/>
        </w:rPr>
        <w:tab/>
        <w:t>o którym mowa w art. 228–230a, art. 250a Kodeksu karnego lub w art. 46                       lub art. 48 ustawy z dnia 25 czerwca 2010 r. o sporcie,</w:t>
      </w:r>
    </w:p>
    <w:p w:rsidR="00A27F9F" w:rsidRPr="00767596" w:rsidRDefault="00C0589C">
      <w:pPr>
        <w:spacing w:after="0" w:line="240" w:lineRule="auto"/>
        <w:ind w:left="1701" w:hanging="567"/>
        <w:rPr>
          <w:color w:val="auto"/>
          <w:sz w:val="22"/>
        </w:rPr>
      </w:pPr>
      <w:r w:rsidRPr="00767596">
        <w:rPr>
          <w:color w:val="auto"/>
          <w:sz w:val="22"/>
        </w:rPr>
        <w:t>4)</w:t>
      </w:r>
      <w:r w:rsidRPr="00767596">
        <w:rPr>
          <w:color w:val="auto"/>
          <w:sz w:val="22"/>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27F9F" w:rsidRPr="00767596" w:rsidRDefault="00C0589C">
      <w:pPr>
        <w:spacing w:after="0" w:line="240" w:lineRule="auto"/>
        <w:ind w:left="1701" w:hanging="567"/>
        <w:rPr>
          <w:color w:val="auto"/>
          <w:sz w:val="22"/>
        </w:rPr>
      </w:pPr>
      <w:r w:rsidRPr="00767596">
        <w:rPr>
          <w:color w:val="auto"/>
          <w:sz w:val="22"/>
        </w:rPr>
        <w:t>5)</w:t>
      </w:r>
      <w:r w:rsidRPr="00767596">
        <w:rPr>
          <w:color w:val="auto"/>
          <w:sz w:val="22"/>
        </w:rPr>
        <w:tab/>
        <w:t>o charakterze terrorystycznym, o którym mowa w art. 115 § 20 Kodeksu karnego, lub mające na celu popełnienie tego przestępstwa,</w:t>
      </w:r>
    </w:p>
    <w:p w:rsidR="00A27F9F" w:rsidRPr="00767596" w:rsidRDefault="00C0589C">
      <w:pPr>
        <w:spacing w:after="0" w:line="240" w:lineRule="auto"/>
        <w:ind w:left="1701" w:hanging="567"/>
        <w:rPr>
          <w:color w:val="auto"/>
          <w:sz w:val="22"/>
        </w:rPr>
      </w:pPr>
      <w:r w:rsidRPr="00767596">
        <w:rPr>
          <w:color w:val="auto"/>
          <w:sz w:val="22"/>
        </w:rPr>
        <w:t>6)</w:t>
      </w:r>
      <w:r w:rsidRPr="00767596">
        <w:rPr>
          <w:color w:val="auto"/>
          <w:sz w:val="22"/>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rsidR="00A27F9F" w:rsidRPr="00767596" w:rsidRDefault="00C0589C">
      <w:pPr>
        <w:spacing w:after="0" w:line="240" w:lineRule="auto"/>
        <w:ind w:left="1701" w:hanging="567"/>
        <w:rPr>
          <w:color w:val="auto"/>
          <w:sz w:val="22"/>
        </w:rPr>
      </w:pPr>
      <w:r w:rsidRPr="00767596">
        <w:rPr>
          <w:color w:val="auto"/>
          <w:sz w:val="22"/>
        </w:rPr>
        <w:lastRenderedPageBreak/>
        <w:t>7)</w:t>
      </w:r>
      <w:r w:rsidRPr="00767596">
        <w:rPr>
          <w:color w:val="auto"/>
          <w:sz w:val="22"/>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27F9F" w:rsidRPr="00767596" w:rsidRDefault="00C0589C">
      <w:pPr>
        <w:spacing w:after="0" w:line="240" w:lineRule="auto"/>
        <w:ind w:left="1701" w:hanging="567"/>
        <w:rPr>
          <w:color w:val="auto"/>
          <w:sz w:val="22"/>
        </w:rPr>
      </w:pPr>
      <w:r w:rsidRPr="00767596">
        <w:rPr>
          <w:color w:val="auto"/>
          <w:sz w:val="22"/>
        </w:rPr>
        <w:t>8)</w:t>
      </w:r>
      <w:r w:rsidRPr="00767596">
        <w:rPr>
          <w:color w:val="auto"/>
          <w:sz w:val="22"/>
        </w:rPr>
        <w:tab/>
        <w:t>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A27F9F" w:rsidRPr="00767596" w:rsidRDefault="00C0589C">
      <w:pPr>
        <w:spacing w:after="0" w:line="240" w:lineRule="auto"/>
        <w:ind w:left="1134" w:hanging="567"/>
        <w:rPr>
          <w:color w:val="auto"/>
          <w:sz w:val="22"/>
        </w:rPr>
      </w:pPr>
      <w:r w:rsidRPr="00767596">
        <w:rPr>
          <w:color w:val="auto"/>
          <w:sz w:val="22"/>
        </w:rPr>
        <w:t>1.2.</w:t>
      </w:r>
      <w:r w:rsidRPr="00767596">
        <w:rPr>
          <w:color w:val="auto"/>
          <w:sz w:val="22"/>
        </w:rPr>
        <w:tab/>
        <w:t xml:space="preserve">jeżeli urzędującego członka jego organu zarządzającego lub nadzorczego, wspólnika spółki w spółce jawnej lub partnerskiej albo </w:t>
      </w:r>
      <w:proofErr w:type="spellStart"/>
      <w:r w:rsidRPr="00767596">
        <w:rPr>
          <w:color w:val="auto"/>
          <w:sz w:val="22"/>
        </w:rPr>
        <w:t>komplementariusza</w:t>
      </w:r>
      <w:proofErr w:type="spellEnd"/>
      <w:r w:rsidRPr="00767596">
        <w:rPr>
          <w:color w:val="auto"/>
          <w:sz w:val="22"/>
        </w:rPr>
        <w:t xml:space="preserve"> w spółce komandytowej lub komandytowo-akcyjnej lub prokurenta prawomocnie skazano za przestępstwo, o którym mowa w </w:t>
      </w:r>
      <w:proofErr w:type="spellStart"/>
      <w:r w:rsidRPr="00767596">
        <w:rPr>
          <w:color w:val="auto"/>
          <w:sz w:val="22"/>
        </w:rPr>
        <w:t>pkt</w:t>
      </w:r>
      <w:proofErr w:type="spellEnd"/>
      <w:r w:rsidRPr="00767596">
        <w:rPr>
          <w:color w:val="auto"/>
          <w:sz w:val="22"/>
        </w:rPr>
        <w:t xml:space="preserve"> 1 (art. 108 ust. 1 </w:t>
      </w:r>
      <w:proofErr w:type="spellStart"/>
      <w:r w:rsidRPr="00767596">
        <w:rPr>
          <w:color w:val="auto"/>
          <w:sz w:val="22"/>
        </w:rPr>
        <w:t>pkt</w:t>
      </w:r>
      <w:proofErr w:type="spellEnd"/>
      <w:r w:rsidRPr="00767596">
        <w:rPr>
          <w:color w:val="auto"/>
          <w:sz w:val="22"/>
        </w:rPr>
        <w:t xml:space="preserve"> 2 ustawy </w:t>
      </w:r>
      <w:proofErr w:type="spellStart"/>
      <w:r w:rsidRPr="00767596">
        <w:rPr>
          <w:color w:val="auto"/>
          <w:sz w:val="22"/>
        </w:rPr>
        <w:t>Pzp</w:t>
      </w:r>
      <w:proofErr w:type="spellEnd"/>
      <w:r w:rsidRPr="00767596">
        <w:rPr>
          <w:color w:val="auto"/>
          <w:sz w:val="22"/>
        </w:rPr>
        <w:t>);</w:t>
      </w:r>
    </w:p>
    <w:p w:rsidR="00A27F9F" w:rsidRPr="00767596" w:rsidRDefault="00C0589C">
      <w:pPr>
        <w:pStyle w:val="Akapitzlist1"/>
        <w:numPr>
          <w:ilvl w:val="1"/>
          <w:numId w:val="14"/>
        </w:numPr>
        <w:ind w:left="1134" w:hanging="567"/>
        <w:jc w:val="both"/>
        <w:rPr>
          <w:sz w:val="22"/>
          <w:szCs w:val="22"/>
        </w:rPr>
      </w:pPr>
      <w:r w:rsidRPr="00767596">
        <w:rPr>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(art. 108 ust. 1 </w:t>
      </w:r>
      <w:proofErr w:type="spellStart"/>
      <w:r w:rsidRPr="00767596">
        <w:rPr>
          <w:sz w:val="22"/>
          <w:szCs w:val="22"/>
        </w:rPr>
        <w:t>pkt</w:t>
      </w:r>
      <w:proofErr w:type="spellEnd"/>
      <w:r w:rsidRPr="00767596">
        <w:rPr>
          <w:sz w:val="22"/>
          <w:szCs w:val="22"/>
        </w:rPr>
        <w:t xml:space="preserve"> 3 ustawy </w:t>
      </w:r>
      <w:proofErr w:type="spellStart"/>
      <w:r w:rsidRPr="00767596">
        <w:rPr>
          <w:sz w:val="22"/>
          <w:szCs w:val="22"/>
        </w:rPr>
        <w:t>Pzp</w:t>
      </w:r>
      <w:proofErr w:type="spellEnd"/>
      <w:r w:rsidRPr="00767596">
        <w:rPr>
          <w:sz w:val="22"/>
          <w:szCs w:val="22"/>
        </w:rPr>
        <w:t>);</w:t>
      </w:r>
    </w:p>
    <w:p w:rsidR="00A27F9F" w:rsidRPr="00767596" w:rsidRDefault="00C0589C">
      <w:pPr>
        <w:spacing w:after="0" w:line="240" w:lineRule="auto"/>
        <w:ind w:left="1134" w:hanging="567"/>
        <w:rPr>
          <w:color w:val="auto"/>
          <w:sz w:val="22"/>
        </w:rPr>
      </w:pPr>
      <w:r w:rsidRPr="00767596">
        <w:rPr>
          <w:color w:val="auto"/>
          <w:sz w:val="22"/>
        </w:rPr>
        <w:t>1.4.</w:t>
      </w:r>
      <w:r w:rsidRPr="00767596">
        <w:rPr>
          <w:color w:val="auto"/>
          <w:sz w:val="22"/>
        </w:rPr>
        <w:tab/>
        <w:t xml:space="preserve">wobec którego prawomocnie orzeczono zakaz ubiegania się o zamówienia publiczne (art. 108 ust. 1 </w:t>
      </w:r>
      <w:proofErr w:type="spellStart"/>
      <w:r w:rsidRPr="00767596">
        <w:rPr>
          <w:color w:val="auto"/>
          <w:sz w:val="22"/>
        </w:rPr>
        <w:t>pkt</w:t>
      </w:r>
      <w:proofErr w:type="spellEnd"/>
      <w:r w:rsidRPr="00767596">
        <w:rPr>
          <w:color w:val="auto"/>
          <w:sz w:val="22"/>
        </w:rPr>
        <w:t xml:space="preserve"> 4 ustawy </w:t>
      </w:r>
      <w:proofErr w:type="spellStart"/>
      <w:r w:rsidRPr="00767596">
        <w:rPr>
          <w:color w:val="auto"/>
          <w:sz w:val="22"/>
        </w:rPr>
        <w:t>Pzp</w:t>
      </w:r>
      <w:proofErr w:type="spellEnd"/>
      <w:r w:rsidRPr="00767596">
        <w:rPr>
          <w:color w:val="auto"/>
          <w:sz w:val="22"/>
        </w:rPr>
        <w:t>);</w:t>
      </w:r>
    </w:p>
    <w:p w:rsidR="00A27F9F" w:rsidRPr="00767596" w:rsidRDefault="00C0589C">
      <w:pPr>
        <w:spacing w:after="0" w:line="240" w:lineRule="auto"/>
        <w:ind w:left="1134" w:hanging="567"/>
        <w:rPr>
          <w:color w:val="auto"/>
          <w:sz w:val="22"/>
        </w:rPr>
      </w:pPr>
      <w:r w:rsidRPr="00767596">
        <w:rPr>
          <w:color w:val="auto"/>
          <w:sz w:val="22"/>
        </w:rPr>
        <w:t>1.5.</w:t>
      </w:r>
      <w:r w:rsidRPr="00767596">
        <w:rPr>
          <w:color w:val="auto"/>
          <w:sz w:val="22"/>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(art. 108 ust. 1 </w:t>
      </w:r>
      <w:proofErr w:type="spellStart"/>
      <w:r w:rsidRPr="00767596">
        <w:rPr>
          <w:color w:val="auto"/>
          <w:sz w:val="22"/>
        </w:rPr>
        <w:t>pkt</w:t>
      </w:r>
      <w:proofErr w:type="spellEnd"/>
      <w:r w:rsidRPr="00767596">
        <w:rPr>
          <w:color w:val="auto"/>
          <w:sz w:val="22"/>
        </w:rPr>
        <w:t xml:space="preserve"> 5 ustawy </w:t>
      </w:r>
      <w:proofErr w:type="spellStart"/>
      <w:r w:rsidRPr="00767596">
        <w:rPr>
          <w:color w:val="auto"/>
          <w:sz w:val="22"/>
        </w:rPr>
        <w:t>Pzp</w:t>
      </w:r>
      <w:proofErr w:type="spellEnd"/>
      <w:r w:rsidRPr="00767596">
        <w:rPr>
          <w:color w:val="auto"/>
          <w:sz w:val="22"/>
        </w:rPr>
        <w:t>);</w:t>
      </w:r>
    </w:p>
    <w:p w:rsidR="00A27F9F" w:rsidRPr="00767596" w:rsidRDefault="00C0589C">
      <w:pPr>
        <w:spacing w:after="0" w:line="240" w:lineRule="auto"/>
        <w:ind w:left="1134" w:hanging="567"/>
        <w:rPr>
          <w:color w:val="auto"/>
          <w:sz w:val="22"/>
        </w:rPr>
      </w:pPr>
      <w:r w:rsidRPr="00767596">
        <w:rPr>
          <w:color w:val="auto"/>
          <w:sz w:val="22"/>
        </w:rPr>
        <w:t>1.6.</w:t>
      </w:r>
      <w:r w:rsidRPr="00767596">
        <w:rPr>
          <w:color w:val="auto"/>
          <w:sz w:val="22"/>
        </w:rPr>
        <w:tab/>
        <w:t xml:space="preserve">jeżeli, w przypadkach, o których mowa w art. 85 ust. 1 ustawy </w:t>
      </w:r>
      <w:proofErr w:type="spellStart"/>
      <w:r w:rsidRPr="00767596">
        <w:rPr>
          <w:color w:val="auto"/>
          <w:sz w:val="22"/>
        </w:rPr>
        <w:t>Pzp</w:t>
      </w:r>
      <w:proofErr w:type="spellEnd"/>
      <w:r w:rsidRPr="00767596">
        <w:rPr>
          <w:color w:val="auto"/>
          <w:sz w:val="22"/>
        </w:rPr>
        <w:t xml:space="preserve">,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(art. 108 ust. 1 </w:t>
      </w:r>
      <w:proofErr w:type="spellStart"/>
      <w:r w:rsidRPr="00767596">
        <w:rPr>
          <w:color w:val="auto"/>
          <w:sz w:val="22"/>
        </w:rPr>
        <w:t>pkt</w:t>
      </w:r>
      <w:proofErr w:type="spellEnd"/>
      <w:r w:rsidRPr="00767596">
        <w:rPr>
          <w:color w:val="auto"/>
          <w:sz w:val="22"/>
        </w:rPr>
        <w:t xml:space="preserve"> 6 ustawy </w:t>
      </w:r>
      <w:proofErr w:type="spellStart"/>
      <w:r w:rsidRPr="00767596">
        <w:rPr>
          <w:color w:val="auto"/>
          <w:sz w:val="22"/>
        </w:rPr>
        <w:t>Pzp</w:t>
      </w:r>
      <w:proofErr w:type="spellEnd"/>
      <w:r w:rsidRPr="00767596">
        <w:rPr>
          <w:color w:val="auto"/>
          <w:sz w:val="22"/>
        </w:rPr>
        <w:t>).</w:t>
      </w:r>
    </w:p>
    <w:p w:rsidR="00A27F9F" w:rsidRPr="00767596" w:rsidRDefault="00C0589C">
      <w:pPr>
        <w:numPr>
          <w:ilvl w:val="0"/>
          <w:numId w:val="14"/>
        </w:numPr>
        <w:spacing w:after="0" w:line="240" w:lineRule="auto"/>
        <w:ind w:left="567" w:hanging="567"/>
        <w:rPr>
          <w:color w:val="auto"/>
          <w:sz w:val="22"/>
        </w:rPr>
      </w:pPr>
      <w:r w:rsidRPr="00767596">
        <w:rPr>
          <w:color w:val="auto"/>
          <w:sz w:val="22"/>
        </w:rPr>
        <w:t xml:space="preserve">Zamawiający nie przewiduje wykluczenia Wykonawcy, w okolicznościach o których mowa                 w art. 109 ust. 1 ustawy </w:t>
      </w:r>
      <w:proofErr w:type="spellStart"/>
      <w:r w:rsidRPr="00767596">
        <w:rPr>
          <w:color w:val="auto"/>
          <w:sz w:val="22"/>
        </w:rPr>
        <w:t>Pzp</w:t>
      </w:r>
      <w:proofErr w:type="spellEnd"/>
      <w:r w:rsidRPr="00767596">
        <w:rPr>
          <w:color w:val="auto"/>
          <w:sz w:val="22"/>
        </w:rPr>
        <w:t xml:space="preserve">. </w:t>
      </w:r>
    </w:p>
    <w:p w:rsidR="00A27F9F" w:rsidRPr="00767596" w:rsidRDefault="00C0589C">
      <w:pPr>
        <w:numPr>
          <w:ilvl w:val="0"/>
          <w:numId w:val="14"/>
        </w:numPr>
        <w:spacing w:after="0" w:line="240" w:lineRule="auto"/>
        <w:ind w:left="567" w:hanging="567"/>
        <w:rPr>
          <w:color w:val="auto"/>
          <w:sz w:val="22"/>
        </w:rPr>
      </w:pPr>
      <w:r w:rsidRPr="00767596">
        <w:rPr>
          <w:color w:val="auto"/>
          <w:sz w:val="22"/>
        </w:rPr>
        <w:t>Wykonawca może zostać wykluczony przez Zamawiającego na każdym etapie postępowania o udzielenie zamówienia.</w:t>
      </w:r>
    </w:p>
    <w:p w:rsidR="00A27F9F" w:rsidRDefault="00C0589C">
      <w:pPr>
        <w:numPr>
          <w:ilvl w:val="0"/>
          <w:numId w:val="14"/>
        </w:numPr>
        <w:spacing w:after="0" w:line="240" w:lineRule="auto"/>
        <w:ind w:left="567" w:hanging="567"/>
        <w:rPr>
          <w:color w:val="auto"/>
          <w:sz w:val="22"/>
        </w:rPr>
      </w:pPr>
      <w:r w:rsidRPr="00767596">
        <w:rPr>
          <w:color w:val="auto"/>
          <w:sz w:val="22"/>
        </w:rPr>
        <w:t>Wykonawca zaangażowany w przygotowanie postępowania o udzielenie zamówienia podlega wykluczeniu z tego postępowania wyłącznie w przypadku, gdy spowodowane tym zaangażowaniem zakłócenie konkurencji nie może być wyeliminowane w inny sposób niż przez wykluczenie Wykonawcy z udziału w tym postępowaniu. Przed wykluczeniem Wykonawcy Zamawiający zapewni temu Wykonawcy możliwość udowodnienia, że jego zaangażowanie w przygotowanie postępowania o udzielenie zamówienia nie zakłóci konkurencji.</w:t>
      </w:r>
    </w:p>
    <w:p w:rsidR="00DA1896" w:rsidRPr="00DA1896" w:rsidRDefault="00DA1896" w:rsidP="00DA1896">
      <w:pPr>
        <w:numPr>
          <w:ilvl w:val="0"/>
          <w:numId w:val="14"/>
        </w:numPr>
        <w:spacing w:after="0" w:line="240" w:lineRule="auto"/>
        <w:ind w:left="567" w:hanging="567"/>
        <w:rPr>
          <w:color w:val="auto"/>
          <w:sz w:val="22"/>
        </w:rPr>
      </w:pPr>
      <w:r w:rsidRPr="00DA1896">
        <w:rPr>
          <w:sz w:val="22"/>
        </w:rPr>
        <w:t xml:space="preserve">Wykonawca podlega wykluczeniu także w oparciu o podstawy wykluczenia wskazane art. 7 ustawy z dnia 13 kwietnia 2022 r. o szczególnych rozwiązaniach w zakresie przeciwdziałania wspieraniu agresji na Ukrainę oraz służących ochronie bezpieczeństwa narodowego (t. j. Dz. U. 2022 r., poz. 835 z </w:t>
      </w:r>
      <w:proofErr w:type="spellStart"/>
      <w:r w:rsidRPr="00DA1896">
        <w:rPr>
          <w:sz w:val="22"/>
        </w:rPr>
        <w:t>późn</w:t>
      </w:r>
      <w:proofErr w:type="spellEnd"/>
      <w:r w:rsidRPr="00DA1896">
        <w:rPr>
          <w:sz w:val="22"/>
        </w:rPr>
        <w:t xml:space="preserve">. zm.). </w:t>
      </w:r>
    </w:p>
    <w:p w:rsidR="00DA1896" w:rsidRPr="0018689B" w:rsidRDefault="00DA1896" w:rsidP="00DA1896">
      <w:pPr>
        <w:pStyle w:val="Default"/>
        <w:numPr>
          <w:ilvl w:val="0"/>
          <w:numId w:val="14"/>
        </w:numPr>
        <w:rPr>
          <w:sz w:val="22"/>
          <w:szCs w:val="22"/>
        </w:rPr>
      </w:pPr>
      <w:r w:rsidRPr="0018689B">
        <w:rPr>
          <w:sz w:val="22"/>
          <w:szCs w:val="22"/>
        </w:rPr>
        <w:t xml:space="preserve">Zamawiający informuje, że wykluczeniu z postępowania na podstawie ust. 5. SWZ podlegają: </w:t>
      </w:r>
    </w:p>
    <w:p w:rsidR="00DA1896" w:rsidRPr="0018689B" w:rsidRDefault="00DA1896" w:rsidP="00DA1896">
      <w:pPr>
        <w:pStyle w:val="Default"/>
        <w:numPr>
          <w:ilvl w:val="2"/>
          <w:numId w:val="1"/>
        </w:numPr>
        <w:ind w:left="709"/>
        <w:jc w:val="both"/>
        <w:rPr>
          <w:sz w:val="22"/>
          <w:szCs w:val="22"/>
        </w:rPr>
      </w:pPr>
      <w:r w:rsidRPr="0018689B">
        <w:rPr>
          <w:sz w:val="22"/>
          <w:szCs w:val="22"/>
        </w:rPr>
        <w:lastRenderedPageBreak/>
        <w:t>wykonawcy wymienieni w wykazach określonych w rozporządzeniu Rady (WE) nr 765/2006 z dnia 18 maja 2006 r. dotyczącego środków ograniczających w związku z sytuacją na Białorusi i udziałem Białorusi w agresji Rosji wob</w:t>
      </w:r>
      <w:r w:rsidR="0018689B">
        <w:rPr>
          <w:sz w:val="22"/>
          <w:szCs w:val="22"/>
        </w:rPr>
        <w:t>ec Ukrainy (Dz. Urz. UE L 134 z </w:t>
      </w:r>
      <w:r w:rsidRPr="0018689B">
        <w:rPr>
          <w:sz w:val="22"/>
          <w:szCs w:val="22"/>
        </w:rPr>
        <w:t xml:space="preserve">20.05.2006, str. 1, z </w:t>
      </w:r>
      <w:proofErr w:type="spellStart"/>
      <w:r w:rsidRPr="0018689B">
        <w:rPr>
          <w:sz w:val="22"/>
          <w:szCs w:val="22"/>
        </w:rPr>
        <w:t>późn</w:t>
      </w:r>
      <w:proofErr w:type="spellEnd"/>
      <w:r w:rsidRPr="0018689B">
        <w:rPr>
          <w:sz w:val="22"/>
          <w:szCs w:val="22"/>
        </w:rPr>
        <w:t xml:space="preserve">. zm.) i rozporządzeniu Rady </w:t>
      </w:r>
      <w:r w:rsidRPr="0018689B">
        <w:rPr>
          <w:rFonts w:cstheme="minorBidi"/>
          <w:color w:val="auto"/>
          <w:sz w:val="22"/>
          <w:szCs w:val="22"/>
        </w:rPr>
        <w:t>(UE) nr 269/2014 z dnia 17 marca 2014 r. w sprawie środków ograniczających w odniesieniu do działa</w:t>
      </w:r>
      <w:r w:rsidR="003F76BE">
        <w:rPr>
          <w:rFonts w:cstheme="minorBidi"/>
          <w:color w:val="auto"/>
          <w:sz w:val="22"/>
          <w:szCs w:val="22"/>
        </w:rPr>
        <w:t xml:space="preserve">ń </w:t>
      </w:r>
      <w:r w:rsidRPr="0018689B">
        <w:rPr>
          <w:rFonts w:cstheme="minorBidi"/>
          <w:color w:val="auto"/>
          <w:sz w:val="22"/>
          <w:szCs w:val="22"/>
        </w:rPr>
        <w:t xml:space="preserve">podważających integralność terytorialną, suwerenność i niezależność Ukrainy lub im zagrażających (Dz. Urz. UE L 78 z 17.03.2014, str. 6, z </w:t>
      </w:r>
      <w:proofErr w:type="spellStart"/>
      <w:r w:rsidRPr="0018689B">
        <w:rPr>
          <w:rFonts w:cstheme="minorBidi"/>
          <w:color w:val="auto"/>
          <w:sz w:val="22"/>
          <w:szCs w:val="22"/>
        </w:rPr>
        <w:t>późn</w:t>
      </w:r>
      <w:proofErr w:type="spellEnd"/>
      <w:r w:rsidRPr="0018689B">
        <w:rPr>
          <w:rFonts w:cstheme="minorBidi"/>
          <w:color w:val="auto"/>
          <w:sz w:val="22"/>
          <w:szCs w:val="22"/>
        </w:rPr>
        <w:t xml:space="preserve">. zm.) albo wpisani na listę o której mowa w art. 2 ustawy z dnia 13 kwietnia 2022 r. o szczególnych rozwiązaniach w zakresie przeciwdziałania wspieraniu agresji na Ukrainę oraz służących ochronie bezpieczeństwa narodowego, na podstawie decyzji w sprawie wpisu na ww. listę rozstrzygającej o zastosowaniu środka, o którym mowa w art. 1 </w:t>
      </w:r>
      <w:proofErr w:type="spellStart"/>
      <w:r w:rsidRPr="0018689B">
        <w:rPr>
          <w:rFonts w:cstheme="minorBidi"/>
          <w:color w:val="auto"/>
          <w:sz w:val="22"/>
          <w:szCs w:val="22"/>
        </w:rPr>
        <w:t>pkt</w:t>
      </w:r>
      <w:proofErr w:type="spellEnd"/>
      <w:r w:rsidRPr="0018689B">
        <w:rPr>
          <w:rFonts w:cstheme="minorBidi"/>
          <w:color w:val="auto"/>
          <w:sz w:val="22"/>
          <w:szCs w:val="22"/>
        </w:rPr>
        <w:t xml:space="preserve"> 3 powołanej ustawy; </w:t>
      </w:r>
    </w:p>
    <w:p w:rsidR="00DA1896" w:rsidRPr="0018689B" w:rsidRDefault="00DA1896" w:rsidP="00DA1896">
      <w:pPr>
        <w:pStyle w:val="Default"/>
        <w:numPr>
          <w:ilvl w:val="2"/>
          <w:numId w:val="1"/>
        </w:numPr>
        <w:ind w:left="709"/>
        <w:jc w:val="both"/>
        <w:rPr>
          <w:sz w:val="22"/>
          <w:szCs w:val="22"/>
        </w:rPr>
      </w:pPr>
      <w:r w:rsidRPr="0018689B">
        <w:rPr>
          <w:rFonts w:cstheme="minorBidi"/>
          <w:color w:val="auto"/>
          <w:sz w:val="22"/>
          <w:szCs w:val="22"/>
        </w:rPr>
        <w:t xml:space="preserve">wykonawcy, których beneficjentem rzeczywistym w rozumieniu ustawy z dnia 1 marca 2018 r. o przeciwdziałaniu praniu pieniędzy oraz finansowaniu terroryzmu (Dz. U. z 2022 r. poz. 593 i 655) jest osoba wymieniona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18689B">
        <w:rPr>
          <w:rFonts w:cstheme="minorBidi"/>
          <w:color w:val="auto"/>
          <w:sz w:val="22"/>
          <w:szCs w:val="22"/>
        </w:rPr>
        <w:t>późn</w:t>
      </w:r>
      <w:proofErr w:type="spellEnd"/>
      <w:r w:rsidRPr="0018689B">
        <w:rPr>
          <w:rFonts w:cstheme="minorBidi"/>
          <w:color w:val="auto"/>
          <w:sz w:val="22"/>
          <w:szCs w:val="22"/>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18689B">
        <w:rPr>
          <w:rFonts w:cstheme="minorBidi"/>
          <w:color w:val="auto"/>
          <w:sz w:val="22"/>
          <w:szCs w:val="22"/>
        </w:rPr>
        <w:t>późn</w:t>
      </w:r>
      <w:proofErr w:type="spellEnd"/>
      <w:r w:rsidRPr="0018689B">
        <w:rPr>
          <w:rFonts w:cstheme="minorBidi"/>
          <w:color w:val="auto"/>
          <w:sz w:val="22"/>
          <w:szCs w:val="22"/>
        </w:rPr>
        <w:t xml:space="preserve">. zm.) albo wpisani na listę o której mowa w art. 2 ustawy z dnia 13 kwietnia 2022 r. o szczególnych rozwiązaniach w zakresie przeciwdziałania wspieraniu agresji na Ukrainę oraz służących ochronie bezpieczeństwa narodowego, lub będący takim beneficjentem rzeczywistym od dnia 24 lutego 2022 r., o ile zostali wpisani na ww. listę na podstawie decyzji w sprawie wpisu na listę rozstrzygającej o zastosowaniu środka, o którym mowa w art. 1 </w:t>
      </w:r>
      <w:proofErr w:type="spellStart"/>
      <w:r w:rsidRPr="0018689B">
        <w:rPr>
          <w:rFonts w:cstheme="minorBidi"/>
          <w:color w:val="auto"/>
          <w:sz w:val="22"/>
          <w:szCs w:val="22"/>
        </w:rPr>
        <w:t>pkt</w:t>
      </w:r>
      <w:proofErr w:type="spellEnd"/>
      <w:r w:rsidRPr="0018689B">
        <w:rPr>
          <w:rFonts w:cstheme="minorBidi"/>
          <w:color w:val="auto"/>
          <w:sz w:val="22"/>
          <w:szCs w:val="22"/>
        </w:rPr>
        <w:t xml:space="preserve"> 3 ustawy z dnia 13 kwietnia 2022 r. o szczególnych rozwiązaniach w zakresie przeciwdziałania wspieraniu agresji na Ukrainę oraz służących ochronie bezpieczeństwa narodowego; </w:t>
      </w:r>
    </w:p>
    <w:p w:rsidR="00DA1896" w:rsidRPr="0018689B" w:rsidRDefault="00DA1896" w:rsidP="00DA1896">
      <w:pPr>
        <w:pStyle w:val="Default"/>
        <w:numPr>
          <w:ilvl w:val="2"/>
          <w:numId w:val="1"/>
        </w:numPr>
        <w:ind w:left="709"/>
        <w:jc w:val="both"/>
        <w:rPr>
          <w:sz w:val="22"/>
          <w:szCs w:val="22"/>
        </w:rPr>
      </w:pPr>
      <w:r w:rsidRPr="0018689B">
        <w:rPr>
          <w:rFonts w:cstheme="minorBidi"/>
          <w:color w:val="auto"/>
          <w:sz w:val="22"/>
          <w:szCs w:val="22"/>
        </w:rPr>
        <w:t xml:space="preserve">wykonawcy, których jednostką dominującą w rozumieniu art. 3 ust. 1 </w:t>
      </w:r>
      <w:proofErr w:type="spellStart"/>
      <w:r w:rsidRPr="0018689B">
        <w:rPr>
          <w:rFonts w:cstheme="minorBidi"/>
          <w:color w:val="auto"/>
          <w:sz w:val="22"/>
          <w:szCs w:val="22"/>
        </w:rPr>
        <w:t>pkt</w:t>
      </w:r>
      <w:proofErr w:type="spellEnd"/>
      <w:r w:rsidRPr="0018689B">
        <w:rPr>
          <w:rFonts w:cstheme="minorBidi"/>
          <w:color w:val="auto"/>
          <w:sz w:val="22"/>
          <w:szCs w:val="22"/>
        </w:rPr>
        <w:t xml:space="preserve"> 37 ustawy z dnia 29 września 1994 r. o rachunkowości (Dz. U. z 2021 r. poz. 217, 2105 i 2106) jest podmiot wymieniony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18689B">
        <w:rPr>
          <w:rFonts w:cstheme="minorBidi"/>
          <w:color w:val="auto"/>
          <w:sz w:val="22"/>
          <w:szCs w:val="22"/>
        </w:rPr>
        <w:t>późn</w:t>
      </w:r>
      <w:proofErr w:type="spellEnd"/>
      <w:r w:rsidRPr="0018689B">
        <w:rPr>
          <w:rFonts w:cstheme="minorBidi"/>
          <w:color w:val="auto"/>
          <w:sz w:val="22"/>
          <w:szCs w:val="22"/>
        </w:rPr>
        <w:t xml:space="preserve">. zm.)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18689B">
        <w:rPr>
          <w:rFonts w:cstheme="minorBidi"/>
          <w:color w:val="auto"/>
          <w:sz w:val="22"/>
          <w:szCs w:val="22"/>
        </w:rPr>
        <w:t>późn</w:t>
      </w:r>
      <w:proofErr w:type="spellEnd"/>
      <w:r w:rsidRPr="0018689B">
        <w:rPr>
          <w:rFonts w:cstheme="minorBidi"/>
          <w:color w:val="auto"/>
          <w:sz w:val="22"/>
          <w:szCs w:val="22"/>
        </w:rPr>
        <w:t xml:space="preserve">.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ww. listę rozstrzygającej o zastosowaniu środka, o którym mowa w art. 1 </w:t>
      </w:r>
      <w:proofErr w:type="spellStart"/>
      <w:r w:rsidRPr="0018689B">
        <w:rPr>
          <w:rFonts w:cstheme="minorBidi"/>
          <w:color w:val="auto"/>
          <w:sz w:val="22"/>
          <w:szCs w:val="22"/>
        </w:rPr>
        <w:t>pkt</w:t>
      </w:r>
      <w:proofErr w:type="spellEnd"/>
      <w:r w:rsidRPr="0018689B">
        <w:rPr>
          <w:rFonts w:cstheme="minorBidi"/>
          <w:color w:val="auto"/>
          <w:sz w:val="22"/>
          <w:szCs w:val="22"/>
        </w:rPr>
        <w:t xml:space="preserve"> 3 ustawy z dnia 13 kwietnia 2022 r. o szczególnych rozwiązaniach w zakresie przeciwdziałania wspieraniu agresji na Ukrainę oraz służących ochronie bezpieczeństwa narodowego. </w:t>
      </w:r>
    </w:p>
    <w:p w:rsidR="00DA1896" w:rsidRPr="0018689B" w:rsidRDefault="00DA1896" w:rsidP="00DA1896">
      <w:pPr>
        <w:pStyle w:val="Default"/>
        <w:numPr>
          <w:ilvl w:val="0"/>
          <w:numId w:val="14"/>
        </w:numPr>
        <w:jc w:val="both"/>
        <w:rPr>
          <w:color w:val="auto"/>
          <w:sz w:val="22"/>
          <w:szCs w:val="22"/>
        </w:rPr>
      </w:pPr>
      <w:r w:rsidRPr="0018689B">
        <w:rPr>
          <w:color w:val="auto"/>
          <w:sz w:val="22"/>
          <w:szCs w:val="22"/>
        </w:rPr>
        <w:t xml:space="preserve">Wykluczenie, o którym mowa w ust. SWZ następuje na okres trwania ww. okoliczności. </w:t>
      </w:r>
    </w:p>
    <w:p w:rsidR="00DA1896" w:rsidRPr="0018689B" w:rsidRDefault="00DA1896" w:rsidP="00DA1896">
      <w:pPr>
        <w:pStyle w:val="Default"/>
        <w:numPr>
          <w:ilvl w:val="0"/>
          <w:numId w:val="14"/>
        </w:numPr>
        <w:jc w:val="both"/>
        <w:rPr>
          <w:sz w:val="22"/>
          <w:szCs w:val="22"/>
        </w:rPr>
      </w:pPr>
      <w:r w:rsidRPr="0018689B">
        <w:rPr>
          <w:color w:val="auto"/>
          <w:sz w:val="22"/>
          <w:szCs w:val="22"/>
        </w:rPr>
        <w:t xml:space="preserve">W przypadku Wykonawcy wykluczonego na podstawie przesłanek wskazanych w ust. 6 SWZ, Zamawiający odrzuca ofertę takiego Wykonawcy. </w:t>
      </w:r>
    </w:p>
    <w:p w:rsidR="00DA1896" w:rsidRPr="00767596" w:rsidRDefault="00DA1896">
      <w:pPr>
        <w:spacing w:after="0" w:line="240" w:lineRule="auto"/>
        <w:ind w:left="0" w:firstLine="0"/>
        <w:rPr>
          <w:b/>
          <w:color w:val="auto"/>
          <w:sz w:val="22"/>
        </w:rPr>
      </w:pPr>
    </w:p>
    <w:p w:rsidR="00A27F9F" w:rsidRPr="00767596" w:rsidRDefault="00C0589C">
      <w:pPr>
        <w:pStyle w:val="Nagwek1"/>
        <w:rPr>
          <w:i/>
          <w:sz w:val="22"/>
          <w:szCs w:val="22"/>
        </w:rPr>
      </w:pPr>
      <w:bookmarkStart w:id="29" w:name="_Toc90231268"/>
      <w:r w:rsidRPr="00767596">
        <w:rPr>
          <w:sz w:val="22"/>
          <w:szCs w:val="22"/>
        </w:rPr>
        <w:t>Informacje o podmiotowych środkach dowodowych i innych dokumentach i oświadczeniach</w:t>
      </w:r>
      <w:bookmarkEnd w:id="29"/>
    </w:p>
    <w:p w:rsidR="00A27F9F" w:rsidRPr="00767596" w:rsidRDefault="00A27F9F">
      <w:pPr>
        <w:spacing w:after="0" w:line="240" w:lineRule="auto"/>
        <w:ind w:left="0" w:firstLine="0"/>
        <w:rPr>
          <w:color w:val="auto"/>
          <w:sz w:val="22"/>
        </w:rPr>
      </w:pPr>
    </w:p>
    <w:p w:rsidR="00A27F9F" w:rsidRPr="00767596" w:rsidRDefault="00C0589C">
      <w:pPr>
        <w:numPr>
          <w:ilvl w:val="0"/>
          <w:numId w:val="15"/>
        </w:numPr>
        <w:spacing w:after="0" w:line="240" w:lineRule="auto"/>
        <w:ind w:left="567" w:hanging="567"/>
        <w:rPr>
          <w:b/>
          <w:color w:val="auto"/>
          <w:sz w:val="22"/>
        </w:rPr>
      </w:pPr>
      <w:r w:rsidRPr="00767596">
        <w:rPr>
          <w:b/>
          <w:color w:val="auto"/>
          <w:sz w:val="22"/>
        </w:rPr>
        <w:t>Oświadczenie o niepodleganiu wykluczeniu i spełnianiu warunków udziału                                    w postępowaniu, jako dokument tymczasowo zastępujący podmiotowe środki dowodowe.</w:t>
      </w:r>
    </w:p>
    <w:p w:rsidR="00A27F9F" w:rsidRPr="00767596" w:rsidRDefault="00C0589C">
      <w:pPr>
        <w:pStyle w:val="Akapitzlist1"/>
        <w:numPr>
          <w:ilvl w:val="1"/>
          <w:numId w:val="16"/>
        </w:numPr>
        <w:ind w:left="993"/>
        <w:jc w:val="both"/>
        <w:rPr>
          <w:sz w:val="22"/>
          <w:szCs w:val="22"/>
        </w:rPr>
      </w:pPr>
      <w:bookmarkStart w:id="30" w:name="_Hlk64031257"/>
      <w:r w:rsidRPr="00767596">
        <w:rPr>
          <w:sz w:val="22"/>
          <w:szCs w:val="22"/>
        </w:rPr>
        <w:lastRenderedPageBreak/>
        <w:t xml:space="preserve">Do oferty każdy </w:t>
      </w:r>
      <w:r w:rsidRPr="00767596">
        <w:rPr>
          <w:b/>
          <w:sz w:val="22"/>
          <w:szCs w:val="22"/>
        </w:rPr>
        <w:t>Wykonawca</w:t>
      </w:r>
      <w:r w:rsidRPr="00767596">
        <w:rPr>
          <w:sz w:val="22"/>
          <w:szCs w:val="22"/>
        </w:rPr>
        <w:t xml:space="preserve"> musi dołączyć oświadczenie o niepodleganiu wykluczeniu oraz spełnianiu warunków udziału w postępowaniu, w zakresie wskazanym przez Zamawiającego odpowiednio w rozdziale VI oraz w rozdziale V SWZ. Oświadczenie                   to stanowić będzie dowód potwierdzający brak podstaw wykluczenia lub spełnianie warunków udziału w postępowaniu </w:t>
      </w:r>
      <w:r w:rsidRPr="00767596">
        <w:rPr>
          <w:b/>
          <w:sz w:val="22"/>
          <w:szCs w:val="22"/>
        </w:rPr>
        <w:t>na dzień składania ofert</w:t>
      </w:r>
      <w:r w:rsidRPr="00767596">
        <w:rPr>
          <w:sz w:val="22"/>
          <w:szCs w:val="22"/>
        </w:rPr>
        <w:t xml:space="preserve">, tymczasowo zastępujący wymagane przez Zamawiającego podmiotowe środki dowodowe. </w:t>
      </w:r>
    </w:p>
    <w:p w:rsidR="00A27F9F" w:rsidRPr="00767596" w:rsidRDefault="00C0589C">
      <w:pPr>
        <w:spacing w:after="0" w:line="240" w:lineRule="auto"/>
        <w:ind w:left="993" w:firstLine="0"/>
        <w:rPr>
          <w:color w:val="auto"/>
          <w:sz w:val="22"/>
        </w:rPr>
      </w:pPr>
      <w:r w:rsidRPr="00767596">
        <w:rPr>
          <w:color w:val="auto"/>
          <w:sz w:val="22"/>
        </w:rPr>
        <w:t>Formularz pn. „Oświadczenie o niepodleganiu wykluczeniu i spełnianiu warunków udziału w postępowaniu” stanowi załącznik nr 2 do SWZ.</w:t>
      </w:r>
      <w:bookmarkStart w:id="31" w:name="_Hlk64030946"/>
    </w:p>
    <w:p w:rsidR="00A27F9F" w:rsidRPr="00767596" w:rsidRDefault="00C0589C">
      <w:pPr>
        <w:pStyle w:val="Akapitzlist1"/>
        <w:numPr>
          <w:ilvl w:val="1"/>
          <w:numId w:val="16"/>
        </w:numPr>
        <w:ind w:left="993" w:hanging="426"/>
        <w:jc w:val="both"/>
        <w:rPr>
          <w:sz w:val="22"/>
          <w:szCs w:val="22"/>
        </w:rPr>
      </w:pPr>
      <w:r w:rsidRPr="00767596">
        <w:rPr>
          <w:sz w:val="22"/>
          <w:szCs w:val="22"/>
        </w:rPr>
        <w:t xml:space="preserve">W przypadku wspólnego ubiegania się o zamówienie przez Wykonawców, „Oświadczenie o niepodleganiu wykluczeniu oraz spełnianiu warunków udziału w postępowaniu”,                        o którym mowa w ust. 1.1., musi złożyć </w:t>
      </w:r>
      <w:r w:rsidRPr="00767596">
        <w:rPr>
          <w:b/>
          <w:sz w:val="22"/>
          <w:szCs w:val="22"/>
        </w:rPr>
        <w:t>każdy z Wykonawców</w:t>
      </w:r>
      <w:r w:rsidRPr="00767596">
        <w:rPr>
          <w:sz w:val="22"/>
          <w:szCs w:val="22"/>
        </w:rPr>
        <w:t xml:space="preserve">. Oświadczenia te mają potwierdzać brak podstaw wykluczenia oraz spełnianie warunków udziału w postępowaniu w zakresie, w jakim każdy z Wykonawców wykazuje spełnianie warunków udziału                   w postępowaniu. </w:t>
      </w:r>
      <w:bookmarkStart w:id="32" w:name="_Hlk64031331"/>
      <w:bookmarkEnd w:id="30"/>
      <w:bookmarkEnd w:id="31"/>
    </w:p>
    <w:p w:rsidR="00A27F9F" w:rsidRPr="00767596" w:rsidRDefault="00C0589C">
      <w:pPr>
        <w:pStyle w:val="Akapitzlist1"/>
        <w:numPr>
          <w:ilvl w:val="1"/>
          <w:numId w:val="16"/>
        </w:numPr>
        <w:ind w:left="993" w:hanging="426"/>
        <w:jc w:val="both"/>
        <w:rPr>
          <w:sz w:val="22"/>
          <w:szCs w:val="22"/>
        </w:rPr>
      </w:pPr>
      <w:r w:rsidRPr="00767596">
        <w:rPr>
          <w:sz w:val="22"/>
          <w:szCs w:val="22"/>
        </w:rPr>
        <w:t xml:space="preserve">Wykonawca, w przypadku polegania na zdolnościach lub sytuacji podmiotów udostępniających zasoby, przedstawia wraz z oświadczeniem o niepodleganiu wykluczeniu oraz spełnianiu warunków udziału w postępowaniu, także </w:t>
      </w:r>
      <w:r w:rsidRPr="00767596">
        <w:rPr>
          <w:b/>
          <w:sz w:val="22"/>
          <w:szCs w:val="22"/>
        </w:rPr>
        <w:t>oświadczenie podmiotu udostępniającego zasoby</w:t>
      </w:r>
      <w:r w:rsidRPr="00767596">
        <w:rPr>
          <w:sz w:val="22"/>
          <w:szCs w:val="22"/>
        </w:rPr>
        <w:t xml:space="preserve">, </w:t>
      </w:r>
      <w:r w:rsidRPr="00767596">
        <w:rPr>
          <w:sz w:val="22"/>
          <w:szCs w:val="22"/>
          <w:u w:val="single"/>
        </w:rPr>
        <w:t>potwierdzające brak podstaw wykluczenia</w:t>
      </w:r>
      <w:r w:rsidRPr="00767596">
        <w:rPr>
          <w:sz w:val="22"/>
          <w:szCs w:val="22"/>
        </w:rPr>
        <w:t xml:space="preserve"> tego podmiotu </w:t>
      </w:r>
      <w:r w:rsidRPr="00767596">
        <w:rPr>
          <w:sz w:val="22"/>
          <w:szCs w:val="22"/>
          <w:u w:val="single"/>
        </w:rPr>
        <w:t>oraz spełnianie warunków udziału w postępowaniu</w:t>
      </w:r>
      <w:r w:rsidRPr="00767596">
        <w:rPr>
          <w:sz w:val="22"/>
          <w:szCs w:val="22"/>
        </w:rPr>
        <w:t>, w zakresie, w jakim Wykonawca powołuje się na jego zasoby.</w:t>
      </w:r>
    </w:p>
    <w:p w:rsidR="00A27F9F" w:rsidRPr="00767596" w:rsidRDefault="00C0589C">
      <w:pPr>
        <w:pStyle w:val="Akapitzlist1"/>
        <w:numPr>
          <w:ilvl w:val="0"/>
          <w:numId w:val="15"/>
        </w:numPr>
        <w:tabs>
          <w:tab w:val="left" w:pos="567"/>
        </w:tabs>
        <w:ind w:left="567" w:hanging="567"/>
        <w:jc w:val="both"/>
        <w:rPr>
          <w:sz w:val="22"/>
          <w:szCs w:val="22"/>
        </w:rPr>
      </w:pPr>
      <w:bookmarkStart w:id="33" w:name="_Hlk64031365"/>
      <w:bookmarkEnd w:id="32"/>
      <w:r w:rsidRPr="00767596">
        <w:rPr>
          <w:sz w:val="22"/>
          <w:szCs w:val="22"/>
        </w:rPr>
        <w:t xml:space="preserve">Podmiotowe środki dowodowe składane </w:t>
      </w:r>
      <w:r w:rsidRPr="00767596">
        <w:rPr>
          <w:b/>
          <w:sz w:val="22"/>
          <w:szCs w:val="22"/>
        </w:rPr>
        <w:t>wraz z ofertą</w:t>
      </w:r>
      <w:r w:rsidRPr="00767596">
        <w:rPr>
          <w:sz w:val="22"/>
          <w:szCs w:val="22"/>
        </w:rPr>
        <w:t xml:space="preserve"> – jeżeli dotyczy.</w:t>
      </w:r>
    </w:p>
    <w:p w:rsidR="00A27F9F" w:rsidRPr="00767596" w:rsidRDefault="00A27F9F">
      <w:pPr>
        <w:pStyle w:val="Akapitzlist1"/>
        <w:numPr>
          <w:ilvl w:val="0"/>
          <w:numId w:val="17"/>
        </w:numPr>
        <w:jc w:val="both"/>
        <w:rPr>
          <w:vanish/>
          <w:sz w:val="22"/>
          <w:szCs w:val="22"/>
        </w:rPr>
      </w:pPr>
    </w:p>
    <w:p w:rsidR="00A27F9F" w:rsidRPr="00767596" w:rsidRDefault="00A27F9F">
      <w:pPr>
        <w:pStyle w:val="Akapitzlist1"/>
        <w:numPr>
          <w:ilvl w:val="0"/>
          <w:numId w:val="17"/>
        </w:numPr>
        <w:jc w:val="both"/>
        <w:rPr>
          <w:vanish/>
          <w:sz w:val="22"/>
          <w:szCs w:val="22"/>
        </w:rPr>
      </w:pPr>
    </w:p>
    <w:p w:rsidR="00A27F9F" w:rsidRPr="00767596" w:rsidRDefault="00C0589C">
      <w:pPr>
        <w:pStyle w:val="Akapitzlist1"/>
        <w:numPr>
          <w:ilvl w:val="1"/>
          <w:numId w:val="17"/>
        </w:numPr>
        <w:ind w:left="993" w:hanging="426"/>
        <w:jc w:val="both"/>
        <w:rPr>
          <w:sz w:val="22"/>
          <w:szCs w:val="22"/>
        </w:rPr>
      </w:pPr>
      <w:r w:rsidRPr="00767596">
        <w:rPr>
          <w:sz w:val="22"/>
          <w:szCs w:val="22"/>
        </w:rPr>
        <w:t xml:space="preserve">Wykonawcy wspólnie ubiegający się o udzielenie zamówienia mają obowiązek dołączyć do oferty oświadczenie, które dostawy wykonają poszczególni Wykonawcy – jeżeli                     w odniesieniu do warunków dotyczących wykształcenia, kwalifikacji zawodowych                     lub doświadczenia </w:t>
      </w:r>
      <w:r w:rsidRPr="00767596">
        <w:rPr>
          <w:b/>
          <w:sz w:val="22"/>
          <w:szCs w:val="22"/>
        </w:rPr>
        <w:t>polegają na zdolnościach</w:t>
      </w:r>
      <w:r w:rsidRPr="00767596">
        <w:rPr>
          <w:sz w:val="22"/>
          <w:szCs w:val="22"/>
        </w:rPr>
        <w:t xml:space="preserve"> tych z Wykonawców, którzy wykonają usługi, do realizacji kt</w:t>
      </w:r>
      <w:r w:rsidR="00527F3F">
        <w:rPr>
          <w:sz w:val="22"/>
          <w:szCs w:val="22"/>
        </w:rPr>
        <w:t>órych te zdolności są wymagane</w:t>
      </w:r>
      <w:r w:rsidRPr="00767596">
        <w:rPr>
          <w:sz w:val="22"/>
          <w:szCs w:val="22"/>
        </w:rPr>
        <w:t xml:space="preserve">. </w:t>
      </w:r>
    </w:p>
    <w:p w:rsidR="00A27F9F" w:rsidRPr="00767596" w:rsidRDefault="00C0589C">
      <w:pPr>
        <w:pStyle w:val="Akapitzlist1"/>
        <w:numPr>
          <w:ilvl w:val="1"/>
          <w:numId w:val="17"/>
        </w:numPr>
        <w:ind w:left="993" w:hanging="426"/>
        <w:jc w:val="both"/>
        <w:rPr>
          <w:sz w:val="22"/>
          <w:szCs w:val="22"/>
        </w:rPr>
      </w:pPr>
      <w:r w:rsidRPr="00767596">
        <w:rPr>
          <w:sz w:val="22"/>
          <w:szCs w:val="22"/>
        </w:rPr>
        <w:t xml:space="preserve">Wykonawca, który polega na zdolnościach lub sytuacji podmiotów udostępniających zasoby, ma obowiązek złożyć wraz z ofertą, </w:t>
      </w:r>
      <w:r w:rsidRPr="00767596">
        <w:rPr>
          <w:sz w:val="22"/>
          <w:szCs w:val="22"/>
          <w:u w:val="single"/>
        </w:rPr>
        <w:t>zobowiązanie podmiotu udostępniającego zasoby</w:t>
      </w:r>
      <w:r w:rsidRPr="00767596">
        <w:rPr>
          <w:sz w:val="22"/>
          <w:szCs w:val="22"/>
        </w:rPr>
        <w:t xml:space="preserve"> do oddania mu do dyspozycji niezbędnych zasobów na potrzeby realizacji danego zamówienia lub inny podmiotowy środek dowodowy potwierdzający, że Wykonawca realizując zamówienie, będzie dysponował niezbędnymi zasobami tych podmiotów – jeżeli w odniesieniu do warunków dotyczących wykształcenia, kwalifikacji zawodowych                      lub doświadczenia polegają na zdolnościach podmiotów udostępniających zasoby,                   jeśli podmioty te wykonają usługi, do realizacji kt</w:t>
      </w:r>
      <w:r w:rsidR="00527F3F">
        <w:rPr>
          <w:sz w:val="22"/>
          <w:szCs w:val="22"/>
        </w:rPr>
        <w:t>órych te zdolności są wymagane</w:t>
      </w:r>
      <w:r w:rsidRPr="00767596">
        <w:rPr>
          <w:sz w:val="22"/>
          <w:szCs w:val="22"/>
        </w:rPr>
        <w:t xml:space="preserve">. </w:t>
      </w:r>
    </w:p>
    <w:p w:rsidR="00A27F9F" w:rsidRPr="00767596" w:rsidRDefault="00C0589C">
      <w:pPr>
        <w:spacing w:after="0" w:line="240" w:lineRule="auto"/>
        <w:ind w:left="993" w:firstLine="0"/>
        <w:rPr>
          <w:color w:val="auto"/>
          <w:sz w:val="22"/>
        </w:rPr>
      </w:pPr>
      <w:r w:rsidRPr="00767596">
        <w:rPr>
          <w:color w:val="auto"/>
          <w:sz w:val="22"/>
        </w:rPr>
        <w:t>Formularz pn. „Zobowiązanie podmiotu udostępniającego zasoby do ich oddania Wykonawcy do dyspozycji na potrzeby realizacji zamówienia” stanowi załącznik nr 4                 do SWZ.</w:t>
      </w:r>
    </w:p>
    <w:p w:rsidR="00A27F9F" w:rsidRPr="00767596" w:rsidRDefault="00C0589C">
      <w:pPr>
        <w:spacing w:after="0" w:line="240" w:lineRule="auto"/>
        <w:ind w:left="993" w:firstLine="0"/>
        <w:rPr>
          <w:color w:val="auto"/>
          <w:sz w:val="22"/>
        </w:rPr>
      </w:pPr>
      <w:r w:rsidRPr="00767596">
        <w:rPr>
          <w:color w:val="auto"/>
          <w:sz w:val="22"/>
        </w:rPr>
        <w:t xml:space="preserve">Zobowiązanie podmiotu udostępniającego zasoby, o którym mowa wyżej, powinno potwierdzać, że stosunek łączący Wykonawcę z podmiotami udostępniającymi zasoby gwarantuje rzeczywisty dostęp do tych zasobów oraz określać w szczególności: </w:t>
      </w:r>
    </w:p>
    <w:p w:rsidR="00A27F9F" w:rsidRPr="00767596" w:rsidRDefault="00C0589C">
      <w:pPr>
        <w:spacing w:after="0" w:line="240" w:lineRule="auto"/>
        <w:ind w:left="1560" w:hanging="567"/>
        <w:rPr>
          <w:color w:val="auto"/>
          <w:sz w:val="22"/>
        </w:rPr>
      </w:pPr>
      <w:r w:rsidRPr="00767596">
        <w:rPr>
          <w:color w:val="auto"/>
          <w:sz w:val="22"/>
        </w:rPr>
        <w:t>1)</w:t>
      </w:r>
      <w:r w:rsidRPr="00767596">
        <w:rPr>
          <w:color w:val="auto"/>
          <w:sz w:val="22"/>
        </w:rPr>
        <w:tab/>
        <w:t xml:space="preserve">zakres dostępnych Wykonawcy zasobów podmiotu udostępniającego zasoby; </w:t>
      </w:r>
    </w:p>
    <w:p w:rsidR="00A27F9F" w:rsidRPr="00767596" w:rsidRDefault="00C0589C">
      <w:pPr>
        <w:spacing w:after="0" w:line="240" w:lineRule="auto"/>
        <w:ind w:left="1560" w:hanging="567"/>
        <w:rPr>
          <w:color w:val="auto"/>
          <w:sz w:val="22"/>
        </w:rPr>
      </w:pPr>
      <w:r w:rsidRPr="00767596">
        <w:rPr>
          <w:color w:val="auto"/>
          <w:sz w:val="22"/>
        </w:rPr>
        <w:t>2)</w:t>
      </w:r>
      <w:r w:rsidRPr="00767596">
        <w:rPr>
          <w:color w:val="auto"/>
          <w:sz w:val="22"/>
        </w:rPr>
        <w:tab/>
        <w:t xml:space="preserve">sposób i okres udostępnienia Wykonawcy i wykorzystania przez niego zasobów podmiotu udostępniającego te zasoby przy wykonywaniu zamówienia; </w:t>
      </w:r>
    </w:p>
    <w:p w:rsidR="00A27F9F" w:rsidRPr="00767596" w:rsidRDefault="00C0589C">
      <w:pPr>
        <w:spacing w:after="0" w:line="240" w:lineRule="auto"/>
        <w:ind w:left="1560" w:hanging="567"/>
        <w:rPr>
          <w:color w:val="auto"/>
          <w:sz w:val="22"/>
        </w:rPr>
      </w:pPr>
      <w:r w:rsidRPr="00767596">
        <w:rPr>
          <w:color w:val="auto"/>
          <w:sz w:val="22"/>
        </w:rPr>
        <w:t>3)</w:t>
      </w:r>
      <w:r w:rsidRPr="00767596">
        <w:rPr>
          <w:color w:val="auto"/>
          <w:sz w:val="22"/>
        </w:rPr>
        <w:tab/>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A27F9F" w:rsidRPr="00767596" w:rsidRDefault="00C0589C">
      <w:pPr>
        <w:spacing w:after="0" w:line="240" w:lineRule="auto"/>
        <w:ind w:left="993" w:firstLine="0"/>
        <w:rPr>
          <w:color w:val="auto"/>
          <w:sz w:val="22"/>
        </w:rPr>
      </w:pPr>
      <w:r w:rsidRPr="00767596">
        <w:rPr>
          <w:color w:val="auto"/>
          <w:sz w:val="22"/>
        </w:rPr>
        <w:t xml:space="preserve">Treść zobowiązania powinna bezspornie i jednoznacznie wskazywać na zakres zobowiązania innego podmiotu, określać, czego dotyczy zobowiązanie oraz w jaki sposób       i w jakim okresie będzie ono wykonywane. </w:t>
      </w:r>
    </w:p>
    <w:bookmarkEnd w:id="33"/>
    <w:p w:rsidR="00A27F9F" w:rsidRPr="00767596" w:rsidRDefault="00C0589C">
      <w:pPr>
        <w:pStyle w:val="Akapitzlist1"/>
        <w:numPr>
          <w:ilvl w:val="0"/>
          <w:numId w:val="17"/>
        </w:numPr>
        <w:rPr>
          <w:sz w:val="22"/>
          <w:szCs w:val="22"/>
        </w:rPr>
      </w:pPr>
      <w:r w:rsidRPr="00767596">
        <w:rPr>
          <w:sz w:val="22"/>
          <w:szCs w:val="22"/>
        </w:rPr>
        <w:t>Inne dokumenty i oświadczenia składane wraz z ofertą.</w:t>
      </w:r>
    </w:p>
    <w:p w:rsidR="00A27F9F" w:rsidRPr="00767596" w:rsidRDefault="00C0589C">
      <w:pPr>
        <w:pStyle w:val="Akapitzlist1"/>
        <w:numPr>
          <w:ilvl w:val="1"/>
          <w:numId w:val="17"/>
        </w:numPr>
        <w:jc w:val="both"/>
        <w:rPr>
          <w:sz w:val="22"/>
          <w:szCs w:val="22"/>
        </w:rPr>
      </w:pPr>
      <w:r w:rsidRPr="00767596">
        <w:rPr>
          <w:sz w:val="22"/>
          <w:szCs w:val="22"/>
        </w:rPr>
        <w:lastRenderedPageBreak/>
        <w:t xml:space="preserve">W celu potwierdzenia, że osoba działająca w imieniu Wykonawcy jest umocowana do jego reprezentowania, Wykonawcy ma obowiązek złożyć odpis lub informację z Krajowego Rejestru Sądowego, Centralnej Ewidencji i Informacji o Działalności Gospodarczej                     lub innego właściwego rejestru. </w:t>
      </w:r>
    </w:p>
    <w:p w:rsidR="00A27F9F" w:rsidRPr="00767596" w:rsidRDefault="00C0589C">
      <w:pPr>
        <w:pStyle w:val="Akapitzlist1"/>
        <w:numPr>
          <w:ilvl w:val="1"/>
          <w:numId w:val="17"/>
        </w:numPr>
        <w:jc w:val="both"/>
        <w:rPr>
          <w:sz w:val="22"/>
          <w:szCs w:val="22"/>
        </w:rPr>
      </w:pPr>
      <w:r w:rsidRPr="00767596">
        <w:rPr>
          <w:sz w:val="22"/>
          <w:szCs w:val="22"/>
        </w:rPr>
        <w:t xml:space="preserve">Wykonawca nie jest zobowiązany do złożenia powyższych dokumentów, jeżeli Zamawiający może je uzyskać za pomocą bezpłatnych i ogólnodostępnych baz danych, o ile Wykonawca wskazał dane umożliwiające dostęp do tych dokumentów. </w:t>
      </w:r>
    </w:p>
    <w:p w:rsidR="00A27F9F" w:rsidRPr="00767596" w:rsidRDefault="00C0589C">
      <w:pPr>
        <w:pStyle w:val="Akapitzlist1"/>
        <w:numPr>
          <w:ilvl w:val="1"/>
          <w:numId w:val="17"/>
        </w:numPr>
        <w:jc w:val="both"/>
        <w:rPr>
          <w:sz w:val="22"/>
          <w:szCs w:val="22"/>
        </w:rPr>
      </w:pPr>
      <w:r w:rsidRPr="00767596">
        <w:rPr>
          <w:sz w:val="22"/>
          <w:szCs w:val="22"/>
        </w:rPr>
        <w:t>Jeżeli w imieniu Wykonawcy, Wykonawców wspólnie ubiegających się o udzielenie zamówienia, podmiotu udostępniającego zasoby lub podwykonawcy niebędącego podmiotem udostępniającym zasoby, działa osoba, której umocowanie do jego reprezentowania nie wynika z powyższych dokumentów, należy złożyć pełnomocnictwo lub inny dokument potwierdzający umocowanie do reprezentowania Wykonawcy, Wykonawców wspólnie ubiegających się o udzielenie zamówienia publicznego, podmiotu udostępniającego zasoby lub podwykonawcy niebędącego podmiotem udostępniającym zasoby.</w:t>
      </w:r>
    </w:p>
    <w:p w:rsidR="00A27F9F" w:rsidRPr="00767596" w:rsidRDefault="00C0589C">
      <w:pPr>
        <w:pStyle w:val="Akapitzlist1"/>
        <w:numPr>
          <w:ilvl w:val="1"/>
          <w:numId w:val="17"/>
        </w:numPr>
        <w:jc w:val="both"/>
        <w:rPr>
          <w:sz w:val="22"/>
          <w:szCs w:val="22"/>
        </w:rPr>
      </w:pPr>
      <w:r w:rsidRPr="00767596">
        <w:rPr>
          <w:sz w:val="22"/>
          <w:szCs w:val="22"/>
        </w:rPr>
        <w:t>Pełnomocnictwo powinno być złożone w oryginale lub w postaci cyfrowego odwzorowania dokumentu sporządzonego w postaci papierowej (elektronicznej kopii), poświadczonej                    za zgodność z oryginałem, przez mocodawcę albo notarialnie.</w:t>
      </w:r>
    </w:p>
    <w:p w:rsidR="00A27F9F" w:rsidRPr="00767596" w:rsidRDefault="00C0589C">
      <w:pPr>
        <w:pStyle w:val="Akapitzlist1"/>
        <w:numPr>
          <w:ilvl w:val="0"/>
          <w:numId w:val="17"/>
        </w:numPr>
        <w:rPr>
          <w:b/>
          <w:bCs/>
          <w:sz w:val="22"/>
          <w:szCs w:val="22"/>
        </w:rPr>
      </w:pPr>
      <w:bookmarkStart w:id="34" w:name="_Hlk64031442"/>
      <w:bookmarkStart w:id="35" w:name="_Hlk64031422"/>
      <w:r w:rsidRPr="00767596">
        <w:rPr>
          <w:b/>
          <w:bCs/>
          <w:sz w:val="22"/>
          <w:szCs w:val="22"/>
        </w:rPr>
        <w:t xml:space="preserve">Podmiotowe środki dowodowe, które będzie zobowiązany złożyć Wykonawca, którego oferta zostanie najwyżej oceniona. </w:t>
      </w:r>
    </w:p>
    <w:p w:rsidR="00A27F9F" w:rsidRPr="00767596" w:rsidRDefault="00C0589C">
      <w:pPr>
        <w:ind w:left="427" w:hanging="1"/>
        <w:rPr>
          <w:color w:val="auto"/>
          <w:sz w:val="22"/>
        </w:rPr>
      </w:pPr>
      <w:r w:rsidRPr="00767596">
        <w:rPr>
          <w:color w:val="auto"/>
          <w:sz w:val="22"/>
        </w:rPr>
        <w:t xml:space="preserve">Zamawiający wezwie Wykonawcę, którego oferta zostanie najwyżej oceniona, do złożenia w wyznaczonym terminie, nie krótszym niż 5 dni od dnia wezwania, podmiotowych środków dowodowych, aktualnych na dzień ich złożenia. </w:t>
      </w:r>
    </w:p>
    <w:p w:rsidR="00A27F9F" w:rsidRPr="00767596" w:rsidRDefault="00A27F9F">
      <w:pPr>
        <w:pStyle w:val="Akapitzlist1"/>
        <w:numPr>
          <w:ilvl w:val="0"/>
          <w:numId w:val="18"/>
        </w:numPr>
        <w:rPr>
          <w:vanish/>
          <w:sz w:val="22"/>
          <w:szCs w:val="22"/>
        </w:rPr>
      </w:pPr>
    </w:p>
    <w:p w:rsidR="00A27F9F" w:rsidRPr="00767596" w:rsidRDefault="00A27F9F">
      <w:pPr>
        <w:pStyle w:val="Akapitzlist1"/>
        <w:numPr>
          <w:ilvl w:val="0"/>
          <w:numId w:val="18"/>
        </w:numPr>
        <w:rPr>
          <w:vanish/>
          <w:sz w:val="22"/>
          <w:szCs w:val="22"/>
        </w:rPr>
      </w:pPr>
    </w:p>
    <w:p w:rsidR="00A27F9F" w:rsidRPr="00767596" w:rsidRDefault="00A27F9F">
      <w:pPr>
        <w:pStyle w:val="Akapitzlist1"/>
        <w:numPr>
          <w:ilvl w:val="0"/>
          <w:numId w:val="18"/>
        </w:numPr>
        <w:rPr>
          <w:vanish/>
          <w:sz w:val="22"/>
          <w:szCs w:val="22"/>
        </w:rPr>
      </w:pPr>
    </w:p>
    <w:p w:rsidR="00A27F9F" w:rsidRPr="00767596" w:rsidRDefault="00A27F9F">
      <w:pPr>
        <w:pStyle w:val="Akapitzlist1"/>
        <w:numPr>
          <w:ilvl w:val="0"/>
          <w:numId w:val="18"/>
        </w:numPr>
        <w:rPr>
          <w:vanish/>
          <w:sz w:val="22"/>
          <w:szCs w:val="22"/>
        </w:rPr>
      </w:pPr>
    </w:p>
    <w:p w:rsidR="00A27F9F" w:rsidRPr="00767596" w:rsidRDefault="00C0589C">
      <w:pPr>
        <w:pStyle w:val="Akapitzlist1"/>
        <w:numPr>
          <w:ilvl w:val="1"/>
          <w:numId w:val="18"/>
        </w:numPr>
        <w:jc w:val="both"/>
        <w:rPr>
          <w:sz w:val="22"/>
          <w:szCs w:val="22"/>
        </w:rPr>
      </w:pPr>
      <w:r w:rsidRPr="00767596">
        <w:rPr>
          <w:sz w:val="22"/>
          <w:szCs w:val="22"/>
        </w:rPr>
        <w:t xml:space="preserve">Wykaz usług w okresie ostatnich 3 lat przed upływem terminu składania ofert, a jeżeli okres </w:t>
      </w:r>
    </w:p>
    <w:p w:rsidR="00A27F9F" w:rsidRDefault="00C0589C" w:rsidP="002E13F9">
      <w:pPr>
        <w:ind w:left="709" w:firstLine="0"/>
        <w:rPr>
          <w:bCs/>
          <w:color w:val="auto"/>
          <w:sz w:val="22"/>
        </w:rPr>
      </w:pPr>
      <w:r w:rsidRPr="00767596">
        <w:rPr>
          <w:color w:val="auto"/>
          <w:sz w:val="22"/>
        </w:rPr>
        <w:t>prowadzenia działalności jest krótszy - w tym okresie</w:t>
      </w:r>
      <w:r w:rsidR="00527F3F">
        <w:rPr>
          <w:color w:val="auto"/>
          <w:sz w:val="22"/>
        </w:rPr>
        <w:t xml:space="preserve">, potwierdzający, że </w:t>
      </w:r>
      <w:r w:rsidRPr="00767596">
        <w:rPr>
          <w:color w:val="auto"/>
          <w:sz w:val="22"/>
        </w:rPr>
        <w:t xml:space="preserve">Wykonawca </w:t>
      </w:r>
      <w:r w:rsidR="00C04D0E" w:rsidRPr="00767596">
        <w:rPr>
          <w:color w:val="auto"/>
          <w:sz w:val="22"/>
        </w:rPr>
        <w:t xml:space="preserve">wykonał należycie co najmniej jedną usługę zorganizowania i wykonania wycieczki/wyjazdu integracyjnego (wypoczynku) co najmniej dwudniowej dla co najmniej </w:t>
      </w:r>
      <w:r w:rsidR="008A142A">
        <w:rPr>
          <w:color w:val="auto"/>
          <w:sz w:val="22"/>
        </w:rPr>
        <w:t>25</w:t>
      </w:r>
      <w:r w:rsidR="00C04D0E" w:rsidRPr="00767596">
        <w:rPr>
          <w:color w:val="auto"/>
          <w:sz w:val="22"/>
        </w:rPr>
        <w:t xml:space="preserve"> uczestników</w:t>
      </w:r>
      <w:r w:rsidRPr="00767596">
        <w:rPr>
          <w:color w:val="auto"/>
          <w:sz w:val="22"/>
        </w:rPr>
        <w:t>, której</w:t>
      </w:r>
      <w:r w:rsidRPr="00767596">
        <w:rPr>
          <w:bCs/>
          <w:color w:val="auto"/>
          <w:sz w:val="22"/>
        </w:rPr>
        <w:t xml:space="preserve"> należyte wykonanie potwierdzone zostanie przez Wykonawcę stosownymi dokumentami, np. referencjami.</w:t>
      </w:r>
      <w:bookmarkStart w:id="36" w:name="_Hlk64031487"/>
      <w:bookmarkEnd w:id="34"/>
      <w:bookmarkEnd w:id="35"/>
    </w:p>
    <w:p w:rsidR="002E13F9" w:rsidRPr="00767596" w:rsidRDefault="002E13F9" w:rsidP="002E13F9">
      <w:pPr>
        <w:ind w:left="709" w:firstLine="0"/>
        <w:rPr>
          <w:bCs/>
          <w:color w:val="auto"/>
          <w:sz w:val="22"/>
        </w:rPr>
      </w:pPr>
    </w:p>
    <w:p w:rsidR="00A27F9F" w:rsidRPr="00767596" w:rsidRDefault="002E13F9">
      <w:pPr>
        <w:ind w:left="426" w:firstLine="0"/>
        <w:rPr>
          <w:color w:val="auto"/>
          <w:sz w:val="22"/>
        </w:rPr>
      </w:pPr>
      <w:r>
        <w:rPr>
          <w:color w:val="auto"/>
          <w:sz w:val="22"/>
        </w:rPr>
        <w:t xml:space="preserve">5. </w:t>
      </w:r>
      <w:r w:rsidR="00C0589C" w:rsidRPr="00767596">
        <w:rPr>
          <w:color w:val="auto"/>
          <w:sz w:val="22"/>
        </w:rPr>
        <w:t xml:space="preserve">W celu potwierdzenia braku podstaw wykluczenia Wykonawcy z udziału w postępowaniu o udzielenie zamówienia publicznego Zamawiający żąda: </w:t>
      </w:r>
    </w:p>
    <w:p w:rsidR="00A27F9F" w:rsidRPr="00767596" w:rsidRDefault="00C0589C">
      <w:pPr>
        <w:pStyle w:val="Akapitzlist1"/>
        <w:ind w:left="1701" w:hanging="567"/>
        <w:jc w:val="both"/>
        <w:rPr>
          <w:sz w:val="22"/>
          <w:szCs w:val="22"/>
        </w:rPr>
      </w:pPr>
      <w:r w:rsidRPr="00767596">
        <w:rPr>
          <w:sz w:val="22"/>
          <w:szCs w:val="22"/>
        </w:rPr>
        <w:t>1)</w:t>
      </w:r>
      <w:r w:rsidRPr="00767596">
        <w:rPr>
          <w:sz w:val="22"/>
          <w:szCs w:val="22"/>
        </w:rPr>
        <w:tab/>
      </w:r>
      <w:r w:rsidRPr="00767596">
        <w:rPr>
          <w:sz w:val="22"/>
          <w:szCs w:val="22"/>
        </w:rPr>
        <w:tab/>
        <w:t xml:space="preserve">oświadczenia wykonawcy, w zakresie art. 108 ust. 1 </w:t>
      </w:r>
      <w:proofErr w:type="spellStart"/>
      <w:r w:rsidRPr="00767596">
        <w:rPr>
          <w:sz w:val="22"/>
          <w:szCs w:val="22"/>
        </w:rPr>
        <w:t>pkt</w:t>
      </w:r>
      <w:proofErr w:type="spellEnd"/>
      <w:r w:rsidRPr="00767596">
        <w:rPr>
          <w:sz w:val="22"/>
          <w:szCs w:val="22"/>
        </w:rPr>
        <w:t xml:space="preserve"> 5 ustawy </w:t>
      </w:r>
      <w:proofErr w:type="spellStart"/>
      <w:r w:rsidRPr="00767596">
        <w:rPr>
          <w:sz w:val="22"/>
          <w:szCs w:val="22"/>
        </w:rPr>
        <w:t>Pzp</w:t>
      </w:r>
      <w:proofErr w:type="spellEnd"/>
      <w:r w:rsidRPr="00767596">
        <w:rPr>
          <w:sz w:val="22"/>
          <w:szCs w:val="22"/>
        </w:rPr>
        <w:t>, o braku przynależności do tej samej grupy kapitałowej w rozumieniu ustawy z dnia 16 lutego 2007 r. o ochronie konkurencji i konsumentów (Dz.</w:t>
      </w:r>
      <w:r w:rsidR="009133A1">
        <w:rPr>
          <w:sz w:val="22"/>
          <w:szCs w:val="22"/>
        </w:rPr>
        <w:t xml:space="preserve"> </w:t>
      </w:r>
      <w:r w:rsidRPr="00767596">
        <w:rPr>
          <w:sz w:val="22"/>
          <w:szCs w:val="22"/>
        </w:rPr>
        <w:t xml:space="preserve">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rsidR="00A27F9F" w:rsidRPr="00767596" w:rsidRDefault="00C0589C">
      <w:pPr>
        <w:pStyle w:val="Akapitzlist1"/>
        <w:ind w:left="1701"/>
        <w:jc w:val="both"/>
        <w:rPr>
          <w:sz w:val="22"/>
          <w:szCs w:val="22"/>
        </w:rPr>
      </w:pPr>
      <w:r w:rsidRPr="00767596">
        <w:rPr>
          <w:sz w:val="22"/>
          <w:szCs w:val="22"/>
        </w:rPr>
        <w:t>Formularz pn. „Oświadczenie wykonawcy o przynależności lub braku przynależności do tej samej grupy kapitałowej” stanowi załącznik nr 6 do SWZ.</w:t>
      </w:r>
    </w:p>
    <w:p w:rsidR="00A27F9F" w:rsidRPr="00767596" w:rsidRDefault="00C0589C">
      <w:pPr>
        <w:pStyle w:val="Akapitzlist1"/>
        <w:ind w:left="1701" w:hanging="567"/>
        <w:jc w:val="both"/>
        <w:rPr>
          <w:sz w:val="22"/>
          <w:szCs w:val="22"/>
        </w:rPr>
      </w:pPr>
      <w:r w:rsidRPr="00767596">
        <w:rPr>
          <w:sz w:val="22"/>
          <w:szCs w:val="22"/>
        </w:rPr>
        <w:t>2)</w:t>
      </w:r>
      <w:r w:rsidRPr="00767596">
        <w:rPr>
          <w:sz w:val="22"/>
          <w:szCs w:val="22"/>
        </w:rPr>
        <w:tab/>
      </w:r>
      <w:r w:rsidRPr="00767596">
        <w:rPr>
          <w:sz w:val="22"/>
          <w:szCs w:val="22"/>
        </w:rPr>
        <w:tab/>
        <w:t xml:space="preserve">oświadczenia wykonawcy o aktualności informacji zawartych w </w:t>
      </w:r>
      <w:r w:rsidRPr="00767596">
        <w:rPr>
          <w:sz w:val="22"/>
          <w:szCs w:val="22"/>
          <w:u w:val="single"/>
        </w:rPr>
        <w:t>oświadczeniu o niepodleganiu wykluczeniu oraz spełnianiu warunków udziału w postępowaniu</w:t>
      </w:r>
      <w:r w:rsidRPr="00767596">
        <w:rPr>
          <w:sz w:val="22"/>
          <w:szCs w:val="22"/>
        </w:rPr>
        <w:t xml:space="preserve">, w zakresie podstaw wykluczenia z postępowania, o których mowa w: </w:t>
      </w:r>
    </w:p>
    <w:p w:rsidR="00A27F9F" w:rsidRPr="00767596" w:rsidRDefault="00C0589C">
      <w:pPr>
        <w:pStyle w:val="Akapitzlist1"/>
        <w:ind w:left="2127" w:hanging="426"/>
        <w:jc w:val="both"/>
        <w:rPr>
          <w:sz w:val="22"/>
          <w:szCs w:val="22"/>
        </w:rPr>
      </w:pPr>
      <w:r w:rsidRPr="00767596">
        <w:rPr>
          <w:sz w:val="22"/>
          <w:szCs w:val="22"/>
        </w:rPr>
        <w:t>a)</w:t>
      </w:r>
      <w:r w:rsidRPr="00767596">
        <w:rPr>
          <w:sz w:val="22"/>
          <w:szCs w:val="22"/>
        </w:rPr>
        <w:tab/>
        <w:t xml:space="preserve">art. 108 ust. 1 </w:t>
      </w:r>
      <w:proofErr w:type="spellStart"/>
      <w:r w:rsidRPr="00767596">
        <w:rPr>
          <w:sz w:val="22"/>
          <w:szCs w:val="22"/>
        </w:rPr>
        <w:t>pkt</w:t>
      </w:r>
      <w:proofErr w:type="spellEnd"/>
      <w:r w:rsidRPr="00767596">
        <w:rPr>
          <w:sz w:val="22"/>
          <w:szCs w:val="22"/>
        </w:rPr>
        <w:t xml:space="preserve"> 3 ustawy, </w:t>
      </w:r>
    </w:p>
    <w:p w:rsidR="00A27F9F" w:rsidRPr="00767596" w:rsidRDefault="00C0589C">
      <w:pPr>
        <w:pStyle w:val="Akapitzlist1"/>
        <w:ind w:left="2127" w:hanging="426"/>
        <w:jc w:val="both"/>
        <w:rPr>
          <w:sz w:val="22"/>
          <w:szCs w:val="22"/>
        </w:rPr>
      </w:pPr>
      <w:r w:rsidRPr="00767596">
        <w:rPr>
          <w:sz w:val="22"/>
          <w:szCs w:val="22"/>
        </w:rPr>
        <w:t>b)</w:t>
      </w:r>
      <w:r w:rsidRPr="00767596">
        <w:rPr>
          <w:sz w:val="22"/>
          <w:szCs w:val="22"/>
        </w:rPr>
        <w:tab/>
        <w:t xml:space="preserve">art. 108 ust. 1 </w:t>
      </w:r>
      <w:proofErr w:type="spellStart"/>
      <w:r w:rsidRPr="00767596">
        <w:rPr>
          <w:sz w:val="22"/>
          <w:szCs w:val="22"/>
        </w:rPr>
        <w:t>pkt</w:t>
      </w:r>
      <w:proofErr w:type="spellEnd"/>
      <w:r w:rsidRPr="00767596">
        <w:rPr>
          <w:sz w:val="22"/>
          <w:szCs w:val="22"/>
        </w:rPr>
        <w:t xml:space="preserve"> 4 ustawy, dotyczących orzeczenia zakazu ubiegania                        się o zamówienie publiczne tytułem środka zapobiegawczego, </w:t>
      </w:r>
    </w:p>
    <w:p w:rsidR="00A27F9F" w:rsidRPr="00767596" w:rsidRDefault="00C0589C">
      <w:pPr>
        <w:pStyle w:val="Akapitzlist1"/>
        <w:ind w:left="2127" w:hanging="426"/>
        <w:jc w:val="both"/>
        <w:rPr>
          <w:sz w:val="22"/>
          <w:szCs w:val="22"/>
        </w:rPr>
      </w:pPr>
      <w:r w:rsidRPr="00767596">
        <w:rPr>
          <w:sz w:val="22"/>
          <w:szCs w:val="22"/>
        </w:rPr>
        <w:t>c)</w:t>
      </w:r>
      <w:r w:rsidRPr="00767596">
        <w:rPr>
          <w:sz w:val="22"/>
          <w:szCs w:val="22"/>
        </w:rPr>
        <w:tab/>
        <w:t xml:space="preserve">art. 108 ust. 1 </w:t>
      </w:r>
      <w:proofErr w:type="spellStart"/>
      <w:r w:rsidRPr="00767596">
        <w:rPr>
          <w:sz w:val="22"/>
          <w:szCs w:val="22"/>
        </w:rPr>
        <w:t>pkt</w:t>
      </w:r>
      <w:proofErr w:type="spellEnd"/>
      <w:r w:rsidRPr="00767596">
        <w:rPr>
          <w:sz w:val="22"/>
          <w:szCs w:val="22"/>
        </w:rPr>
        <w:t xml:space="preserve"> 5 ustawy, dotyczących zawarcia z innymi wykonawcami porozumienia mającego na celu zakłócenie konkurencji, </w:t>
      </w:r>
    </w:p>
    <w:p w:rsidR="00A27F9F" w:rsidRPr="00767596" w:rsidRDefault="00C0589C">
      <w:pPr>
        <w:pStyle w:val="Akapitzlist1"/>
        <w:ind w:left="2127" w:hanging="426"/>
        <w:jc w:val="both"/>
        <w:rPr>
          <w:sz w:val="22"/>
          <w:szCs w:val="22"/>
        </w:rPr>
      </w:pPr>
      <w:r w:rsidRPr="00767596">
        <w:rPr>
          <w:sz w:val="22"/>
          <w:szCs w:val="22"/>
        </w:rPr>
        <w:t>d)</w:t>
      </w:r>
      <w:r w:rsidRPr="00767596">
        <w:rPr>
          <w:sz w:val="22"/>
          <w:szCs w:val="22"/>
        </w:rPr>
        <w:tab/>
        <w:t xml:space="preserve">art. 108 ust. 1 </w:t>
      </w:r>
      <w:proofErr w:type="spellStart"/>
      <w:r w:rsidRPr="00767596">
        <w:rPr>
          <w:sz w:val="22"/>
          <w:szCs w:val="22"/>
        </w:rPr>
        <w:t>pkt</w:t>
      </w:r>
      <w:proofErr w:type="spellEnd"/>
      <w:r w:rsidRPr="00767596">
        <w:rPr>
          <w:sz w:val="22"/>
          <w:szCs w:val="22"/>
        </w:rPr>
        <w:t xml:space="preserve"> 6 ustawy, </w:t>
      </w:r>
    </w:p>
    <w:p w:rsidR="00A27F9F" w:rsidRPr="00767596" w:rsidRDefault="00C0589C">
      <w:pPr>
        <w:pStyle w:val="Akapitzlist1"/>
        <w:ind w:left="2127" w:hanging="426"/>
        <w:jc w:val="both"/>
        <w:rPr>
          <w:sz w:val="22"/>
          <w:szCs w:val="22"/>
        </w:rPr>
      </w:pPr>
      <w:r w:rsidRPr="00767596">
        <w:rPr>
          <w:sz w:val="22"/>
          <w:szCs w:val="22"/>
        </w:rPr>
        <w:lastRenderedPageBreak/>
        <w:t>e)</w:t>
      </w:r>
      <w:r w:rsidRPr="00767596">
        <w:rPr>
          <w:sz w:val="22"/>
          <w:szCs w:val="22"/>
        </w:rPr>
        <w:tab/>
        <w:t xml:space="preserve">art. 109 ust. 1 </w:t>
      </w:r>
      <w:proofErr w:type="spellStart"/>
      <w:r w:rsidRPr="00767596">
        <w:rPr>
          <w:sz w:val="22"/>
          <w:szCs w:val="22"/>
        </w:rPr>
        <w:t>pkt</w:t>
      </w:r>
      <w:proofErr w:type="spellEnd"/>
      <w:r w:rsidRPr="00767596">
        <w:rPr>
          <w:sz w:val="22"/>
          <w:szCs w:val="22"/>
        </w:rPr>
        <w:t xml:space="preserve"> 4 ustawy. </w:t>
      </w:r>
    </w:p>
    <w:p w:rsidR="00A27F9F" w:rsidRDefault="00C0589C">
      <w:pPr>
        <w:pStyle w:val="Akapitzlist1"/>
        <w:ind w:left="1701"/>
        <w:jc w:val="both"/>
        <w:rPr>
          <w:sz w:val="22"/>
          <w:szCs w:val="22"/>
        </w:rPr>
      </w:pPr>
      <w:r w:rsidRPr="00767596">
        <w:rPr>
          <w:sz w:val="22"/>
          <w:szCs w:val="22"/>
        </w:rPr>
        <w:t>Formularz pn. „Oświadczenie o aktualności informacji zawartych w oświadczeniu o niepodleganiu wykluczeniu i spełnianiu warunków udziału w postępowaniu” stanowi załącznik nr 7 do SWZ.</w:t>
      </w:r>
    </w:p>
    <w:p w:rsidR="002E13F9" w:rsidRPr="00767596" w:rsidRDefault="002E13F9">
      <w:pPr>
        <w:pStyle w:val="Akapitzlist1"/>
        <w:ind w:left="1701"/>
        <w:jc w:val="both"/>
        <w:rPr>
          <w:sz w:val="22"/>
          <w:szCs w:val="22"/>
        </w:rPr>
      </w:pPr>
    </w:p>
    <w:p w:rsidR="00A27F9F" w:rsidRPr="00767596" w:rsidRDefault="00C0589C" w:rsidP="00DA1896">
      <w:pPr>
        <w:pStyle w:val="Nagwek1"/>
        <w:rPr>
          <w:sz w:val="22"/>
          <w:szCs w:val="22"/>
        </w:rPr>
      </w:pPr>
      <w:r w:rsidRPr="00767596">
        <w:rPr>
          <w:sz w:val="22"/>
          <w:szCs w:val="22"/>
        </w:rPr>
        <w:t>Podmiotowe środki dowodowe, które będzie zobowiązany złożyć Wykonawca zagraniczny, którego oferta zostanie najwyżej oceniona.</w:t>
      </w:r>
    </w:p>
    <w:p w:rsidR="00A27F9F" w:rsidRPr="00767596" w:rsidRDefault="00C0589C">
      <w:pPr>
        <w:pStyle w:val="Akapitzlist1"/>
        <w:ind w:left="792"/>
        <w:jc w:val="both"/>
        <w:rPr>
          <w:sz w:val="22"/>
          <w:szCs w:val="22"/>
        </w:rPr>
      </w:pPr>
      <w:bookmarkStart w:id="37" w:name="_Hlk64031504"/>
      <w:bookmarkEnd w:id="36"/>
      <w:r w:rsidRPr="00767596">
        <w:rPr>
          <w:sz w:val="22"/>
          <w:szCs w:val="22"/>
        </w:rPr>
        <w:t>Wykonawca zagraniczny jest zobowiązany do złożenia tych samych środków dowodowych które zamawiający wymienił w pkt. 4.</w:t>
      </w:r>
    </w:p>
    <w:bookmarkEnd w:id="37"/>
    <w:p w:rsidR="00A27F9F" w:rsidRPr="00767596" w:rsidRDefault="00A27F9F">
      <w:pPr>
        <w:pStyle w:val="Akapitzlist1"/>
        <w:numPr>
          <w:ilvl w:val="0"/>
          <w:numId w:val="19"/>
        </w:numPr>
        <w:tabs>
          <w:tab w:val="left" w:pos="1440"/>
        </w:tabs>
        <w:rPr>
          <w:vanish/>
          <w:sz w:val="22"/>
          <w:szCs w:val="22"/>
        </w:rPr>
      </w:pPr>
    </w:p>
    <w:p w:rsidR="00A27F9F" w:rsidRPr="00767596" w:rsidRDefault="00A27F9F">
      <w:pPr>
        <w:pStyle w:val="Akapitzlist1"/>
        <w:numPr>
          <w:ilvl w:val="0"/>
          <w:numId w:val="19"/>
        </w:numPr>
        <w:tabs>
          <w:tab w:val="left" w:pos="1440"/>
        </w:tabs>
        <w:rPr>
          <w:vanish/>
          <w:sz w:val="22"/>
          <w:szCs w:val="22"/>
        </w:rPr>
      </w:pPr>
    </w:p>
    <w:p w:rsidR="00A27F9F" w:rsidRPr="00767596" w:rsidRDefault="00A27F9F">
      <w:pPr>
        <w:pStyle w:val="Akapitzlist1"/>
        <w:numPr>
          <w:ilvl w:val="0"/>
          <w:numId w:val="19"/>
        </w:numPr>
        <w:tabs>
          <w:tab w:val="left" w:pos="1440"/>
        </w:tabs>
        <w:rPr>
          <w:vanish/>
          <w:sz w:val="22"/>
          <w:szCs w:val="22"/>
        </w:rPr>
      </w:pPr>
    </w:p>
    <w:p w:rsidR="00A27F9F" w:rsidRPr="00767596" w:rsidRDefault="00A27F9F">
      <w:pPr>
        <w:pStyle w:val="Akapitzlist1"/>
        <w:numPr>
          <w:ilvl w:val="0"/>
          <w:numId w:val="19"/>
        </w:numPr>
        <w:tabs>
          <w:tab w:val="left" w:pos="1440"/>
        </w:tabs>
        <w:rPr>
          <w:vanish/>
          <w:sz w:val="22"/>
          <w:szCs w:val="22"/>
        </w:rPr>
      </w:pPr>
    </w:p>
    <w:p w:rsidR="00A27F9F" w:rsidRPr="00767596" w:rsidRDefault="00A27F9F">
      <w:pPr>
        <w:pStyle w:val="Akapitzlist1"/>
        <w:numPr>
          <w:ilvl w:val="0"/>
          <w:numId w:val="19"/>
        </w:numPr>
        <w:tabs>
          <w:tab w:val="left" w:pos="1440"/>
        </w:tabs>
        <w:rPr>
          <w:vanish/>
          <w:sz w:val="22"/>
          <w:szCs w:val="22"/>
        </w:rPr>
      </w:pPr>
    </w:p>
    <w:p w:rsidR="00A27F9F" w:rsidRPr="00767596" w:rsidRDefault="00C0589C">
      <w:pPr>
        <w:pStyle w:val="Akapitzlist1"/>
        <w:numPr>
          <w:ilvl w:val="0"/>
          <w:numId w:val="19"/>
        </w:numPr>
        <w:tabs>
          <w:tab w:val="left" w:pos="1440"/>
        </w:tabs>
        <w:rPr>
          <w:sz w:val="22"/>
          <w:szCs w:val="22"/>
        </w:rPr>
      </w:pPr>
      <w:r w:rsidRPr="00767596">
        <w:rPr>
          <w:sz w:val="22"/>
          <w:szCs w:val="22"/>
        </w:rPr>
        <w:t>Podmiotowe środki dowodowe dotyczące podmiotów innych niż Wykonawca.</w:t>
      </w:r>
    </w:p>
    <w:p w:rsidR="00A27F9F" w:rsidRPr="00767596" w:rsidRDefault="00C0589C">
      <w:pPr>
        <w:pStyle w:val="Akapitzlist1"/>
        <w:numPr>
          <w:ilvl w:val="1"/>
          <w:numId w:val="19"/>
        </w:numPr>
        <w:jc w:val="both"/>
        <w:rPr>
          <w:sz w:val="22"/>
          <w:szCs w:val="22"/>
        </w:rPr>
      </w:pPr>
      <w:r w:rsidRPr="00767596">
        <w:rPr>
          <w:sz w:val="22"/>
          <w:szCs w:val="22"/>
        </w:rPr>
        <w:t>Zamawiający żąda od Wykonawcy, który polega na zdolnościach technicznych                                 lub zawodowych lub sytuacji finansowej lub ekonomicznej podmiotów udostępniających zasoby, przedstawienia podmiotowych środków dowodowych dotyczących tych podmiotów, potwierdzających, że nie zachodzą wobec tych podmiotów podstawy wykluczenia                                z postępowania.</w:t>
      </w:r>
    </w:p>
    <w:p w:rsidR="00A27F9F" w:rsidRPr="00767596" w:rsidRDefault="00C0589C">
      <w:pPr>
        <w:pStyle w:val="Akapitzlist1"/>
        <w:numPr>
          <w:ilvl w:val="1"/>
          <w:numId w:val="19"/>
        </w:numPr>
        <w:jc w:val="both"/>
        <w:rPr>
          <w:sz w:val="22"/>
          <w:szCs w:val="22"/>
        </w:rPr>
      </w:pPr>
      <w:r w:rsidRPr="00767596">
        <w:rPr>
          <w:sz w:val="22"/>
          <w:szCs w:val="22"/>
        </w:rPr>
        <w:t xml:space="preserve">Zamawiający żąda od Wykonawcy przedstawienia podmiotowych środków dowodowych, dotyczących podwykonawców niebędących podmiotami udostępniającymi zasoby, potwierdzających, że nie zachodzą wobec tych podwykonawców podstawy wykluczenia                   z postępowania. </w:t>
      </w:r>
    </w:p>
    <w:p w:rsidR="00A27F9F" w:rsidRPr="00767596" w:rsidRDefault="00C0589C">
      <w:pPr>
        <w:pStyle w:val="Akapitzlist1"/>
        <w:numPr>
          <w:ilvl w:val="1"/>
          <w:numId w:val="19"/>
        </w:numPr>
        <w:jc w:val="both"/>
        <w:rPr>
          <w:sz w:val="22"/>
          <w:szCs w:val="22"/>
        </w:rPr>
      </w:pPr>
      <w:r w:rsidRPr="00767596">
        <w:rPr>
          <w:sz w:val="22"/>
          <w:szCs w:val="22"/>
        </w:rPr>
        <w:t>Do podmiotów udostępniających zasoby oraz podwykonawców niebędących podmiotami udostępniającymi zasoby, mających siedzibę lub miejsce zamieszkania poza terytorium Rzeczypospolitej Polskiej, mają odpowiednie zastosowania wymagania zawarte w ust. 5.</w:t>
      </w:r>
    </w:p>
    <w:p w:rsidR="00A27F9F" w:rsidRPr="00767596" w:rsidRDefault="00C0589C">
      <w:pPr>
        <w:pStyle w:val="Akapitzlist1"/>
        <w:numPr>
          <w:ilvl w:val="0"/>
          <w:numId w:val="19"/>
        </w:numPr>
        <w:jc w:val="both"/>
        <w:rPr>
          <w:sz w:val="22"/>
          <w:szCs w:val="22"/>
        </w:rPr>
      </w:pPr>
      <w:r w:rsidRPr="00767596">
        <w:rPr>
          <w:sz w:val="22"/>
          <w:szCs w:val="22"/>
        </w:rPr>
        <w:t>Wezwanie do złożenia podmiotowych środków dowodowych.</w:t>
      </w:r>
    </w:p>
    <w:p w:rsidR="00A27F9F" w:rsidRPr="00767596" w:rsidRDefault="00C0589C">
      <w:pPr>
        <w:pStyle w:val="Akapitzlist1"/>
        <w:numPr>
          <w:ilvl w:val="1"/>
          <w:numId w:val="19"/>
        </w:numPr>
        <w:jc w:val="both"/>
        <w:rPr>
          <w:sz w:val="22"/>
          <w:szCs w:val="22"/>
        </w:rPr>
      </w:pPr>
      <w:r w:rsidRPr="00767596">
        <w:rPr>
          <w:sz w:val="22"/>
          <w:szCs w:val="22"/>
        </w:rPr>
        <w:t>Jeżeli jest to niezbędne do zapewnienia odpowiedniego przebiegu postępowania o udzielenie zamówienia, Zamawiający może na każdym etapie postępowania, w tym niezwłocznie po ich złożeniu, wezwać Wykonawców do złożenia wszystkich lub niektórych podmiotowych środków dowodowych, aktualnych na dzień ich złożenia.</w:t>
      </w:r>
    </w:p>
    <w:p w:rsidR="00A27F9F" w:rsidRPr="00767596" w:rsidRDefault="00C0589C">
      <w:pPr>
        <w:pStyle w:val="Akapitzlist1"/>
        <w:numPr>
          <w:ilvl w:val="1"/>
          <w:numId w:val="19"/>
        </w:numPr>
        <w:jc w:val="both"/>
        <w:rPr>
          <w:sz w:val="22"/>
          <w:szCs w:val="22"/>
        </w:rPr>
      </w:pPr>
      <w:r w:rsidRPr="00767596">
        <w:rPr>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A27F9F" w:rsidRPr="00767596" w:rsidRDefault="00C0589C">
      <w:pPr>
        <w:pStyle w:val="Akapitzlist1"/>
        <w:numPr>
          <w:ilvl w:val="1"/>
          <w:numId w:val="19"/>
        </w:numPr>
        <w:jc w:val="both"/>
        <w:rPr>
          <w:sz w:val="22"/>
          <w:szCs w:val="22"/>
        </w:rPr>
      </w:pPr>
      <w:r w:rsidRPr="00767596">
        <w:rPr>
          <w:sz w:val="22"/>
          <w:szCs w:val="22"/>
        </w:rPr>
        <w:t>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niepodleganiu wykluczeniu i spełnianiu warunków udziału                                   w postępowaniu dane umożliwiające dostęp do tych środków dowodowych.</w:t>
      </w:r>
    </w:p>
    <w:p w:rsidR="00A27F9F" w:rsidRPr="00767596" w:rsidRDefault="00C0589C">
      <w:pPr>
        <w:pStyle w:val="Akapitzlist1"/>
        <w:numPr>
          <w:ilvl w:val="1"/>
          <w:numId w:val="19"/>
        </w:numPr>
        <w:jc w:val="both"/>
        <w:rPr>
          <w:sz w:val="22"/>
          <w:szCs w:val="22"/>
        </w:rPr>
      </w:pPr>
      <w:r w:rsidRPr="00767596">
        <w:rPr>
          <w:sz w:val="22"/>
          <w:szCs w:val="22"/>
        </w:rPr>
        <w:t>Jeżeli pobrane przez Zamawiającego, zgodnie z ust. 7.3., podmiotowe środki dowodowe będą sporządzone w innym języku niż język polski, Zamawiający będzie żądał od Wykonawcy przedstawienia ich tłumaczenia na język polski.</w:t>
      </w:r>
    </w:p>
    <w:p w:rsidR="00A27F9F" w:rsidRPr="00767596" w:rsidRDefault="00C0589C">
      <w:pPr>
        <w:pStyle w:val="Akapitzlist1"/>
        <w:numPr>
          <w:ilvl w:val="1"/>
          <w:numId w:val="19"/>
        </w:numPr>
        <w:jc w:val="both"/>
        <w:rPr>
          <w:sz w:val="22"/>
          <w:szCs w:val="22"/>
        </w:rPr>
      </w:pPr>
      <w:r w:rsidRPr="00767596">
        <w:rPr>
          <w:sz w:val="22"/>
          <w:szCs w:val="22"/>
        </w:rPr>
        <w:t>Wykonawca nie jest zobowiązany do złożenia podmiotowych środków dowodowych, które Zamawiający posiada, jeżeli Wykonawca wskaże te środki oraz potwierdzi ich prawidłowość i aktualność. W takim przypadku Zamawiający w celu potwierdzenia spełniania warunków udziału w postępowaniu oraz braku podstaw wykluczenia, korzysta z posiadanych środków dowodowych, o ile są one prawidłowe i aktualne.</w:t>
      </w:r>
    </w:p>
    <w:p w:rsidR="00A27F9F" w:rsidRPr="00767596" w:rsidRDefault="00C0589C">
      <w:pPr>
        <w:pStyle w:val="Akapitzlist1"/>
        <w:numPr>
          <w:ilvl w:val="0"/>
          <w:numId w:val="19"/>
        </w:numPr>
        <w:jc w:val="both"/>
        <w:rPr>
          <w:sz w:val="22"/>
          <w:szCs w:val="22"/>
        </w:rPr>
      </w:pPr>
      <w:r w:rsidRPr="00767596">
        <w:rPr>
          <w:sz w:val="22"/>
          <w:szCs w:val="22"/>
        </w:rPr>
        <w:t>Uzupełnianie, poprawianie lub wyjaśnianie podmiotowych środków dowodowych.</w:t>
      </w:r>
    </w:p>
    <w:p w:rsidR="00A27F9F" w:rsidRPr="00767596" w:rsidRDefault="00C0589C">
      <w:pPr>
        <w:pStyle w:val="Akapitzlist1"/>
        <w:numPr>
          <w:ilvl w:val="1"/>
          <w:numId w:val="19"/>
        </w:numPr>
        <w:jc w:val="both"/>
        <w:rPr>
          <w:sz w:val="22"/>
          <w:szCs w:val="22"/>
        </w:rPr>
      </w:pPr>
      <w:r w:rsidRPr="00767596">
        <w:rPr>
          <w:sz w:val="22"/>
          <w:szCs w:val="22"/>
        </w:rPr>
        <w:t xml:space="preserve">Jeżeli Wykonawca nie złożył oświadczenia o niepodleganiu wykluczeniu i spełnianiu warunków udziału w postępowaniu, podmiotowych środków dowodowych, innych dokumentów lub oświadczeń składanych w postępowaniu lub są one niekompletne                        lub zawierają błędy, Zamawiający wzywa Wykonawcę odpowiednio do ich złożenia, poprawienia lub uzupełnienia w wyznaczonym terminie, chyba że: </w:t>
      </w:r>
    </w:p>
    <w:p w:rsidR="00A27F9F" w:rsidRPr="00767596" w:rsidRDefault="00C0589C">
      <w:pPr>
        <w:pStyle w:val="Akapitzlist1"/>
        <w:numPr>
          <w:ilvl w:val="0"/>
          <w:numId w:val="20"/>
        </w:numPr>
        <w:ind w:left="1560" w:hanging="284"/>
        <w:jc w:val="both"/>
        <w:rPr>
          <w:sz w:val="22"/>
          <w:szCs w:val="22"/>
        </w:rPr>
      </w:pPr>
      <w:r w:rsidRPr="00767596">
        <w:rPr>
          <w:sz w:val="22"/>
          <w:szCs w:val="22"/>
        </w:rPr>
        <w:lastRenderedPageBreak/>
        <w:t xml:space="preserve">oferta Wykonawcy podlega odrzuceniu bez względu na jej złożenie, uzupełnienie lub poprawienie lub </w:t>
      </w:r>
    </w:p>
    <w:p w:rsidR="00A27F9F" w:rsidRPr="00767596" w:rsidRDefault="00C0589C">
      <w:pPr>
        <w:pStyle w:val="Akapitzlist1"/>
        <w:numPr>
          <w:ilvl w:val="0"/>
          <w:numId w:val="20"/>
        </w:numPr>
        <w:ind w:left="1560" w:hanging="284"/>
        <w:jc w:val="both"/>
        <w:rPr>
          <w:sz w:val="22"/>
          <w:szCs w:val="22"/>
        </w:rPr>
      </w:pPr>
      <w:r w:rsidRPr="00767596">
        <w:rPr>
          <w:sz w:val="22"/>
          <w:szCs w:val="22"/>
        </w:rPr>
        <w:t xml:space="preserve">zachodzą przesłanki unieważnienia postępowania. </w:t>
      </w:r>
    </w:p>
    <w:p w:rsidR="00A27F9F" w:rsidRPr="00767596" w:rsidRDefault="00C0589C">
      <w:pPr>
        <w:pStyle w:val="Akapitzlist1"/>
        <w:ind w:left="1134"/>
        <w:jc w:val="both"/>
        <w:rPr>
          <w:sz w:val="22"/>
          <w:szCs w:val="22"/>
        </w:rPr>
      </w:pPr>
      <w:r w:rsidRPr="00767596">
        <w:rPr>
          <w:sz w:val="22"/>
          <w:szCs w:val="22"/>
        </w:rPr>
        <w:t xml:space="preserve">Wykonawca składa podmiotowe środki dowodowe na wezwanie, o którym mowa wyżej, aktualne na dzień ich złożenia. </w:t>
      </w: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0"/>
          <w:numId w:val="21"/>
        </w:numPr>
        <w:jc w:val="both"/>
        <w:rPr>
          <w:vanish/>
          <w:sz w:val="22"/>
          <w:szCs w:val="22"/>
        </w:rPr>
      </w:pPr>
    </w:p>
    <w:p w:rsidR="00A27F9F" w:rsidRPr="00767596" w:rsidRDefault="00A27F9F">
      <w:pPr>
        <w:pStyle w:val="Akapitzlist1"/>
        <w:numPr>
          <w:ilvl w:val="1"/>
          <w:numId w:val="21"/>
        </w:numPr>
        <w:jc w:val="both"/>
        <w:rPr>
          <w:vanish/>
          <w:sz w:val="22"/>
          <w:szCs w:val="22"/>
        </w:rPr>
      </w:pPr>
    </w:p>
    <w:p w:rsidR="00A27F9F" w:rsidRPr="00767596" w:rsidRDefault="00C0589C">
      <w:pPr>
        <w:pStyle w:val="Akapitzlist1"/>
        <w:numPr>
          <w:ilvl w:val="1"/>
          <w:numId w:val="21"/>
        </w:numPr>
        <w:jc w:val="both"/>
        <w:rPr>
          <w:sz w:val="22"/>
          <w:szCs w:val="22"/>
        </w:rPr>
      </w:pPr>
      <w:r w:rsidRPr="00767596">
        <w:rPr>
          <w:sz w:val="22"/>
          <w:szCs w:val="22"/>
        </w:rPr>
        <w:t xml:space="preserve">Zamawiający może żądać od Wykonawców wyjaśnień dotyczących treści oświadczenia o niepodleganiu wykluczeniu i spełnianiu warunków udziału w postępowaniu lub złożonych podmiotowych środków dowodowych lub innych dokumentów lub oświadczeń składanych   w postępowaniu. </w:t>
      </w:r>
    </w:p>
    <w:p w:rsidR="00A27F9F" w:rsidRPr="00767596" w:rsidRDefault="00C0589C">
      <w:pPr>
        <w:pStyle w:val="Akapitzlist1"/>
        <w:numPr>
          <w:ilvl w:val="1"/>
          <w:numId w:val="21"/>
        </w:numPr>
        <w:jc w:val="both"/>
        <w:rPr>
          <w:sz w:val="22"/>
          <w:szCs w:val="22"/>
        </w:rPr>
      </w:pPr>
      <w:r w:rsidRPr="00767596">
        <w:rPr>
          <w:sz w:val="22"/>
          <w:szCs w:val="22"/>
        </w:rPr>
        <w:t>Jeżeli złożone przez Wykonawcę oświadczenie o niepodleganiu wykluczeniu i spełnianiu warunków udziału w postępowaniu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A27F9F" w:rsidRPr="00767596" w:rsidRDefault="00C0589C">
      <w:pPr>
        <w:pStyle w:val="Akapitzlist1"/>
        <w:numPr>
          <w:ilvl w:val="0"/>
          <w:numId w:val="22"/>
        </w:numPr>
        <w:ind w:left="567" w:hanging="567"/>
        <w:jc w:val="both"/>
        <w:rPr>
          <w:sz w:val="22"/>
          <w:szCs w:val="22"/>
        </w:rPr>
      </w:pPr>
      <w:r w:rsidRPr="00767596">
        <w:rPr>
          <w:sz w:val="22"/>
          <w:szCs w:val="22"/>
        </w:rPr>
        <w:t>Dokumenty, dla których Zamawiający określił wzory w formie załączników do SWZ, powinny być sporządzone zgodnie z tymi wzorami, co do treści, w tym opisu kolumn i wierszy.</w:t>
      </w:r>
    </w:p>
    <w:p w:rsidR="00A27F9F" w:rsidRPr="00767596" w:rsidRDefault="00C0589C">
      <w:pPr>
        <w:pStyle w:val="Akapitzlist1"/>
        <w:numPr>
          <w:ilvl w:val="0"/>
          <w:numId w:val="22"/>
        </w:numPr>
        <w:ind w:left="567" w:hanging="567"/>
        <w:jc w:val="both"/>
        <w:rPr>
          <w:sz w:val="22"/>
          <w:szCs w:val="22"/>
        </w:rPr>
      </w:pPr>
      <w:r w:rsidRPr="00767596">
        <w:rPr>
          <w:sz w:val="22"/>
          <w:szCs w:val="22"/>
        </w:rPr>
        <w:t>W zakresie nieuregulowanym w SWZ zastosowanie mają przepisy Rozporządzenia Ministra Rozwoju, Pracy i Technologii z dnia 23 grudnia 2020 r. w sprawie podmiotowych środków dowodowych oraz innych dokumentów lub oświadczeń, jakich może żądać zamawiający                   od wykonawcy (Dz.</w:t>
      </w:r>
      <w:r w:rsidR="00C04D0E" w:rsidRPr="00767596">
        <w:rPr>
          <w:sz w:val="22"/>
          <w:szCs w:val="22"/>
        </w:rPr>
        <w:t xml:space="preserve"> </w:t>
      </w:r>
      <w:r w:rsidRPr="00767596">
        <w:rPr>
          <w:sz w:val="22"/>
          <w:szCs w:val="22"/>
        </w:rPr>
        <w:t>U. z 2020 r. poz. 2415).</w:t>
      </w:r>
    </w:p>
    <w:p w:rsidR="00A27F9F" w:rsidRPr="00767596" w:rsidRDefault="00A27F9F">
      <w:pPr>
        <w:spacing w:after="0" w:line="240" w:lineRule="auto"/>
        <w:ind w:left="0" w:firstLine="0"/>
        <w:jc w:val="left"/>
        <w:rPr>
          <w:color w:val="auto"/>
          <w:sz w:val="22"/>
        </w:rPr>
      </w:pPr>
    </w:p>
    <w:p w:rsidR="00A27F9F" w:rsidRPr="00767596" w:rsidRDefault="00C0589C">
      <w:pPr>
        <w:pStyle w:val="Nagwek1"/>
        <w:rPr>
          <w:i/>
          <w:sz w:val="22"/>
          <w:szCs w:val="22"/>
        </w:rPr>
      </w:pPr>
      <w:bookmarkStart w:id="38" w:name="_Toc90231269"/>
      <w:r w:rsidRPr="00767596">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38"/>
    </w:p>
    <w:p w:rsidR="00A27F9F" w:rsidRPr="00767596" w:rsidRDefault="00A27F9F">
      <w:pPr>
        <w:spacing w:after="0" w:line="240" w:lineRule="auto"/>
        <w:ind w:left="0" w:firstLine="0"/>
        <w:rPr>
          <w:b/>
          <w:color w:val="auto"/>
          <w:sz w:val="22"/>
        </w:rPr>
      </w:pPr>
    </w:p>
    <w:p w:rsidR="00A27F9F" w:rsidRPr="00767596" w:rsidRDefault="00C0589C">
      <w:pPr>
        <w:tabs>
          <w:tab w:val="left" w:pos="567"/>
        </w:tabs>
        <w:spacing w:after="0" w:line="240" w:lineRule="auto"/>
        <w:ind w:left="567" w:hanging="567"/>
        <w:rPr>
          <w:color w:val="auto"/>
          <w:sz w:val="22"/>
        </w:rPr>
      </w:pPr>
      <w:r w:rsidRPr="00767596">
        <w:rPr>
          <w:color w:val="auto"/>
          <w:sz w:val="22"/>
        </w:rPr>
        <w:t>1.</w:t>
      </w:r>
      <w:r w:rsidRPr="00767596">
        <w:rPr>
          <w:color w:val="auto"/>
          <w:sz w:val="22"/>
        </w:rPr>
        <w:tab/>
        <w:t>Ogólne zasady komunikacji w postępowaniu.</w:t>
      </w:r>
    </w:p>
    <w:p w:rsidR="00A27F9F" w:rsidRPr="00767596" w:rsidRDefault="00C0589C">
      <w:pPr>
        <w:spacing w:after="0" w:line="240" w:lineRule="auto"/>
        <w:ind w:left="1134" w:hanging="567"/>
        <w:rPr>
          <w:color w:val="auto"/>
          <w:sz w:val="22"/>
        </w:rPr>
      </w:pPr>
      <w:r w:rsidRPr="00767596">
        <w:rPr>
          <w:color w:val="auto"/>
          <w:sz w:val="22"/>
        </w:rPr>
        <w:t>1.1.</w:t>
      </w:r>
      <w:r w:rsidRPr="00767596">
        <w:rPr>
          <w:color w:val="auto"/>
          <w:sz w:val="22"/>
        </w:rPr>
        <w:tab/>
        <w:t>Komunikacja w niniejszym postępowaniu, w tym składanie ofert, wymiana informacji oraz przekazywanie dokumentów lub oświadczeń między Zamawiającym a Wykonawcą, odbywa się przy użyciu środków komunikacji elektronicznej.</w:t>
      </w:r>
    </w:p>
    <w:p w:rsidR="00A27F9F" w:rsidRPr="00767596" w:rsidRDefault="00C0589C">
      <w:pPr>
        <w:spacing w:after="0" w:line="240" w:lineRule="auto"/>
        <w:ind w:left="1134" w:hanging="567"/>
        <w:rPr>
          <w:color w:val="auto"/>
          <w:sz w:val="22"/>
        </w:rPr>
      </w:pPr>
      <w:r w:rsidRPr="00767596">
        <w:rPr>
          <w:color w:val="auto"/>
          <w:sz w:val="22"/>
        </w:rPr>
        <w:t>1.2.</w:t>
      </w:r>
      <w:r w:rsidRPr="00767596">
        <w:rPr>
          <w:color w:val="auto"/>
          <w:sz w:val="22"/>
        </w:rPr>
        <w:tab/>
        <w:t xml:space="preserve">Komunikacja ustna jest dopuszczalna w odniesieniu do informacji, które </w:t>
      </w:r>
      <w:r w:rsidRPr="00767596">
        <w:rPr>
          <w:color w:val="auto"/>
          <w:sz w:val="22"/>
          <w:u w:val="single"/>
        </w:rPr>
        <w:t>nie są istotne</w:t>
      </w:r>
      <w:r w:rsidRPr="00767596">
        <w:rPr>
          <w:color w:val="auto"/>
          <w:sz w:val="22"/>
        </w:rPr>
        <w:t>, w szczególności nie dotyczą ogłoszenia o zamówieniu lub dokumentów zamówienia oraz ofert, o ile jej treść jest udokumentowana.</w:t>
      </w:r>
    </w:p>
    <w:p w:rsidR="00A27F9F" w:rsidRPr="00767596" w:rsidRDefault="00C0589C">
      <w:pPr>
        <w:tabs>
          <w:tab w:val="left" w:pos="567"/>
        </w:tabs>
        <w:spacing w:after="0" w:line="240" w:lineRule="auto"/>
        <w:ind w:left="0" w:firstLine="0"/>
        <w:rPr>
          <w:color w:val="auto"/>
          <w:sz w:val="22"/>
        </w:rPr>
      </w:pPr>
      <w:r w:rsidRPr="00767596">
        <w:rPr>
          <w:color w:val="auto"/>
          <w:sz w:val="22"/>
        </w:rPr>
        <w:t>2.</w:t>
      </w:r>
      <w:r w:rsidRPr="00767596">
        <w:rPr>
          <w:color w:val="auto"/>
          <w:sz w:val="22"/>
        </w:rPr>
        <w:tab/>
        <w:t>Drogi komunikacji elektronicznej przewidziane w postępowaniu.</w:t>
      </w:r>
    </w:p>
    <w:p w:rsidR="00A27F9F" w:rsidRPr="00767596" w:rsidRDefault="00C0589C">
      <w:pPr>
        <w:spacing w:after="0" w:line="240" w:lineRule="auto"/>
        <w:ind w:left="1134" w:hanging="567"/>
        <w:rPr>
          <w:color w:val="auto"/>
          <w:sz w:val="22"/>
        </w:rPr>
      </w:pPr>
      <w:r w:rsidRPr="00767596">
        <w:rPr>
          <w:color w:val="auto"/>
          <w:sz w:val="22"/>
        </w:rPr>
        <w:t>2.1.</w:t>
      </w:r>
      <w:r w:rsidRPr="00767596">
        <w:rPr>
          <w:color w:val="auto"/>
          <w:sz w:val="22"/>
        </w:rPr>
        <w:tab/>
        <w:t xml:space="preserve">Komunikacja pomiędzy Zamawiającym a Wykonawcą w niniejszym postępowaniu odbywa się za pomocą </w:t>
      </w:r>
      <w:proofErr w:type="spellStart"/>
      <w:r w:rsidRPr="00767596">
        <w:rPr>
          <w:color w:val="auto"/>
          <w:sz w:val="22"/>
        </w:rPr>
        <w:t>miniPortalu</w:t>
      </w:r>
      <w:proofErr w:type="spellEnd"/>
      <w:r w:rsidRPr="00767596">
        <w:rPr>
          <w:color w:val="auto"/>
          <w:sz w:val="22"/>
        </w:rPr>
        <w:t xml:space="preserve"> </w:t>
      </w:r>
      <w:hyperlink r:id="rId9" w:history="1">
        <w:r w:rsidRPr="00767596">
          <w:rPr>
            <w:rStyle w:val="Hipercze"/>
            <w:color w:val="auto"/>
            <w:sz w:val="22"/>
          </w:rPr>
          <w:t>https://miniportal.uzp.gov.pl/</w:t>
        </w:r>
      </w:hyperlink>
      <w:r w:rsidRPr="00767596">
        <w:rPr>
          <w:color w:val="auto"/>
          <w:sz w:val="22"/>
        </w:rPr>
        <w:t xml:space="preserve">, </w:t>
      </w:r>
      <w:proofErr w:type="spellStart"/>
      <w:r w:rsidRPr="00767596">
        <w:rPr>
          <w:color w:val="auto"/>
          <w:sz w:val="22"/>
        </w:rPr>
        <w:t>ePUAPu</w:t>
      </w:r>
      <w:proofErr w:type="spellEnd"/>
      <w:r w:rsidRPr="00767596">
        <w:rPr>
          <w:color w:val="auto"/>
          <w:sz w:val="22"/>
        </w:rPr>
        <w:t xml:space="preserve"> </w:t>
      </w:r>
      <w:hyperlink r:id="rId10" w:history="1">
        <w:r w:rsidRPr="00767596">
          <w:rPr>
            <w:rStyle w:val="Hipercze"/>
            <w:color w:val="auto"/>
            <w:sz w:val="22"/>
          </w:rPr>
          <w:t>https://epuap.gov.pl/wps/portal</w:t>
        </w:r>
      </w:hyperlink>
      <w:r w:rsidRPr="00767596">
        <w:rPr>
          <w:color w:val="auto"/>
          <w:sz w:val="22"/>
        </w:rPr>
        <w:t xml:space="preserve"> oraz poczty elektronicznej: </w:t>
      </w:r>
      <w:hyperlink r:id="rId11" w:history="1">
        <w:r w:rsidRPr="00767596">
          <w:rPr>
            <w:rStyle w:val="Internetlink"/>
            <w:color w:val="auto"/>
            <w:sz w:val="22"/>
          </w:rPr>
          <w:t>pcpr.sieradz@gmail.com</w:t>
        </w:r>
      </w:hyperlink>
      <w:r w:rsidRPr="00767596">
        <w:rPr>
          <w:color w:val="auto"/>
          <w:sz w:val="22"/>
        </w:rPr>
        <w:t xml:space="preserve"> .</w:t>
      </w:r>
    </w:p>
    <w:p w:rsidR="00A27F9F" w:rsidRPr="00767596" w:rsidRDefault="00C0589C">
      <w:pPr>
        <w:spacing w:after="0" w:line="240" w:lineRule="auto"/>
        <w:ind w:left="1134" w:hanging="567"/>
        <w:rPr>
          <w:color w:val="auto"/>
          <w:sz w:val="22"/>
        </w:rPr>
      </w:pPr>
      <w:r w:rsidRPr="00767596">
        <w:rPr>
          <w:color w:val="auto"/>
          <w:sz w:val="22"/>
        </w:rPr>
        <w:t>2.2.</w:t>
      </w:r>
      <w:r w:rsidRPr="00767596">
        <w:rPr>
          <w:color w:val="auto"/>
          <w:sz w:val="22"/>
        </w:rPr>
        <w:tab/>
        <w:t xml:space="preserve">Wykonawca zamierzający wziąć udział w postępowaniu o udzielenie zamówienia publicznego, musi posiadać konto na </w:t>
      </w:r>
      <w:proofErr w:type="spellStart"/>
      <w:r w:rsidRPr="00767596">
        <w:rPr>
          <w:color w:val="auto"/>
          <w:sz w:val="22"/>
        </w:rPr>
        <w:t>ePUAP</w:t>
      </w:r>
      <w:proofErr w:type="spellEnd"/>
      <w:r w:rsidRPr="00767596">
        <w:rPr>
          <w:color w:val="auto"/>
          <w:sz w:val="22"/>
        </w:rPr>
        <w:t xml:space="preserve">. Wykonawca posiadający konto na </w:t>
      </w:r>
      <w:proofErr w:type="spellStart"/>
      <w:r w:rsidRPr="00767596">
        <w:rPr>
          <w:color w:val="auto"/>
          <w:sz w:val="22"/>
        </w:rPr>
        <w:t>ePUAP</w:t>
      </w:r>
      <w:proofErr w:type="spellEnd"/>
      <w:r w:rsidRPr="00767596">
        <w:rPr>
          <w:color w:val="auto"/>
          <w:sz w:val="22"/>
        </w:rPr>
        <w:t xml:space="preserve"> ma dostęp do następujących formularzy: </w:t>
      </w:r>
      <w:r w:rsidRPr="00767596">
        <w:rPr>
          <w:color w:val="auto"/>
          <w:sz w:val="22"/>
          <w:u w:val="single"/>
        </w:rPr>
        <w:t>Formularza złożenia, zmiany, wycofania oferty lub wniosku</w:t>
      </w:r>
      <w:r w:rsidRPr="00767596">
        <w:rPr>
          <w:color w:val="auto"/>
          <w:sz w:val="22"/>
        </w:rPr>
        <w:t xml:space="preserve"> oraz do </w:t>
      </w:r>
      <w:r w:rsidRPr="00767596">
        <w:rPr>
          <w:color w:val="auto"/>
          <w:sz w:val="22"/>
          <w:u w:val="single"/>
        </w:rPr>
        <w:t>Formularza do komunikacji</w:t>
      </w:r>
      <w:r w:rsidRPr="00767596">
        <w:rPr>
          <w:color w:val="auto"/>
          <w:sz w:val="22"/>
        </w:rPr>
        <w:t>.</w:t>
      </w:r>
    </w:p>
    <w:p w:rsidR="00A27F9F" w:rsidRPr="00767596" w:rsidRDefault="00C0589C">
      <w:pPr>
        <w:pStyle w:val="Akapitzlist1"/>
        <w:ind w:left="1134" w:hanging="567"/>
        <w:jc w:val="both"/>
        <w:rPr>
          <w:sz w:val="22"/>
          <w:szCs w:val="22"/>
        </w:rPr>
      </w:pPr>
      <w:r w:rsidRPr="00767596">
        <w:rPr>
          <w:sz w:val="22"/>
          <w:szCs w:val="22"/>
        </w:rPr>
        <w:t>2.3.</w:t>
      </w:r>
      <w:r w:rsidRPr="00767596">
        <w:rPr>
          <w:sz w:val="22"/>
          <w:szCs w:val="22"/>
        </w:rPr>
        <w:tab/>
      </w:r>
      <w:bookmarkStart w:id="39" w:name="_Hlk80103137"/>
      <w:r w:rsidRPr="00767596">
        <w:rPr>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767596">
        <w:rPr>
          <w:sz w:val="22"/>
          <w:szCs w:val="22"/>
        </w:rPr>
        <w:t>miniPortalu</w:t>
      </w:r>
      <w:proofErr w:type="spellEnd"/>
      <w:r w:rsidRPr="00767596">
        <w:rPr>
          <w:sz w:val="22"/>
          <w:szCs w:val="22"/>
        </w:rPr>
        <w:t xml:space="preserve"> oraz Regulaminie </w:t>
      </w:r>
      <w:proofErr w:type="spellStart"/>
      <w:r w:rsidRPr="00767596">
        <w:rPr>
          <w:sz w:val="22"/>
          <w:szCs w:val="22"/>
        </w:rPr>
        <w:t>ePUAP</w:t>
      </w:r>
      <w:proofErr w:type="spellEnd"/>
      <w:r w:rsidRPr="00767596">
        <w:rPr>
          <w:sz w:val="22"/>
          <w:szCs w:val="22"/>
        </w:rPr>
        <w:t>.</w:t>
      </w:r>
    </w:p>
    <w:bookmarkEnd w:id="39"/>
    <w:p w:rsidR="00A27F9F" w:rsidRPr="00767596" w:rsidRDefault="00C0589C">
      <w:pPr>
        <w:pStyle w:val="Akapitzlist1"/>
        <w:ind w:left="1134" w:hanging="567"/>
        <w:jc w:val="both"/>
        <w:rPr>
          <w:sz w:val="22"/>
          <w:szCs w:val="22"/>
        </w:rPr>
      </w:pPr>
      <w:r w:rsidRPr="00767596">
        <w:rPr>
          <w:sz w:val="22"/>
          <w:szCs w:val="22"/>
        </w:rPr>
        <w:t>2.4.</w:t>
      </w:r>
      <w:r w:rsidRPr="00767596">
        <w:rPr>
          <w:sz w:val="22"/>
          <w:szCs w:val="22"/>
        </w:rPr>
        <w:tab/>
        <w:t>Maksymalny rozmiar plików przesyłanych za pośrednictwem dedykowanych formularzy: Formularza do złożenia, zmiany, wycofania oferty lub wniosku oraz Formularza                      do komunikacji wynosi 150 MB.</w:t>
      </w:r>
    </w:p>
    <w:p w:rsidR="00A27F9F" w:rsidRPr="00767596" w:rsidRDefault="00C0589C">
      <w:pPr>
        <w:pStyle w:val="Akapitzlist1"/>
        <w:ind w:left="1134" w:hanging="567"/>
        <w:jc w:val="both"/>
        <w:rPr>
          <w:sz w:val="22"/>
          <w:szCs w:val="22"/>
        </w:rPr>
      </w:pPr>
      <w:r w:rsidRPr="00767596">
        <w:rPr>
          <w:sz w:val="22"/>
          <w:szCs w:val="22"/>
        </w:rPr>
        <w:t>2.5.</w:t>
      </w:r>
      <w:r w:rsidRPr="00767596">
        <w:rPr>
          <w:sz w:val="22"/>
          <w:szCs w:val="22"/>
        </w:rPr>
        <w:tab/>
        <w:t>Zamawiający dopuszcza w szczególności następujące form</w:t>
      </w:r>
      <w:r w:rsidR="00C04D0E" w:rsidRPr="00767596">
        <w:rPr>
          <w:sz w:val="22"/>
          <w:szCs w:val="22"/>
        </w:rPr>
        <w:t xml:space="preserve">aty przesyłanych danych: </w:t>
      </w:r>
      <w:proofErr w:type="spellStart"/>
      <w:r w:rsidR="00C04D0E" w:rsidRPr="00767596">
        <w:rPr>
          <w:sz w:val="22"/>
          <w:szCs w:val="22"/>
        </w:rPr>
        <w:t>.pd</w:t>
      </w:r>
      <w:proofErr w:type="spellEnd"/>
      <w:r w:rsidR="00C04D0E" w:rsidRPr="00767596">
        <w:rPr>
          <w:sz w:val="22"/>
          <w:szCs w:val="22"/>
        </w:rPr>
        <w:t>f, .</w:t>
      </w:r>
      <w:proofErr w:type="spellStart"/>
      <w:r w:rsidRPr="00767596">
        <w:rPr>
          <w:sz w:val="22"/>
          <w:szCs w:val="22"/>
        </w:rPr>
        <w:t>doc</w:t>
      </w:r>
      <w:proofErr w:type="spellEnd"/>
      <w:r w:rsidRPr="00767596">
        <w:rPr>
          <w:sz w:val="22"/>
          <w:szCs w:val="22"/>
        </w:rPr>
        <w:t>, .</w:t>
      </w:r>
      <w:proofErr w:type="spellStart"/>
      <w:r w:rsidRPr="00767596">
        <w:rPr>
          <w:sz w:val="22"/>
          <w:szCs w:val="22"/>
        </w:rPr>
        <w:t>docx</w:t>
      </w:r>
      <w:proofErr w:type="spellEnd"/>
      <w:r w:rsidRPr="00767596">
        <w:rPr>
          <w:sz w:val="22"/>
          <w:szCs w:val="22"/>
        </w:rPr>
        <w:t>, .</w:t>
      </w:r>
      <w:proofErr w:type="spellStart"/>
      <w:r w:rsidRPr="00767596">
        <w:rPr>
          <w:sz w:val="22"/>
          <w:szCs w:val="22"/>
        </w:rPr>
        <w:t>rtf</w:t>
      </w:r>
      <w:proofErr w:type="spellEnd"/>
      <w:r w:rsidRPr="00767596">
        <w:rPr>
          <w:sz w:val="22"/>
          <w:szCs w:val="22"/>
        </w:rPr>
        <w:t>, .</w:t>
      </w:r>
      <w:proofErr w:type="spellStart"/>
      <w:r w:rsidRPr="00767596">
        <w:rPr>
          <w:sz w:val="22"/>
          <w:szCs w:val="22"/>
        </w:rPr>
        <w:t>xps</w:t>
      </w:r>
      <w:proofErr w:type="spellEnd"/>
      <w:r w:rsidRPr="00767596">
        <w:rPr>
          <w:sz w:val="22"/>
          <w:szCs w:val="22"/>
        </w:rPr>
        <w:t>, .</w:t>
      </w:r>
      <w:proofErr w:type="spellStart"/>
      <w:r w:rsidRPr="00767596">
        <w:rPr>
          <w:sz w:val="22"/>
          <w:szCs w:val="22"/>
        </w:rPr>
        <w:t>odt</w:t>
      </w:r>
      <w:proofErr w:type="spellEnd"/>
      <w:r w:rsidRPr="00767596">
        <w:rPr>
          <w:sz w:val="22"/>
          <w:szCs w:val="22"/>
        </w:rPr>
        <w:t>, .</w:t>
      </w:r>
      <w:proofErr w:type="spellStart"/>
      <w:r w:rsidRPr="00767596">
        <w:rPr>
          <w:sz w:val="22"/>
          <w:szCs w:val="22"/>
        </w:rPr>
        <w:t>xls</w:t>
      </w:r>
      <w:proofErr w:type="spellEnd"/>
      <w:r w:rsidRPr="00767596">
        <w:rPr>
          <w:sz w:val="22"/>
          <w:szCs w:val="22"/>
        </w:rPr>
        <w:t>, .</w:t>
      </w:r>
      <w:proofErr w:type="spellStart"/>
      <w:r w:rsidRPr="00767596">
        <w:rPr>
          <w:sz w:val="22"/>
          <w:szCs w:val="22"/>
        </w:rPr>
        <w:t>xlsx</w:t>
      </w:r>
      <w:proofErr w:type="spellEnd"/>
      <w:r w:rsidRPr="00767596">
        <w:rPr>
          <w:sz w:val="22"/>
          <w:szCs w:val="22"/>
        </w:rPr>
        <w:t>.</w:t>
      </w:r>
    </w:p>
    <w:p w:rsidR="00A27F9F" w:rsidRPr="00767596" w:rsidRDefault="00C0589C">
      <w:pPr>
        <w:pStyle w:val="Akapitzlist1"/>
        <w:ind w:left="1134" w:hanging="567"/>
        <w:jc w:val="both"/>
        <w:rPr>
          <w:sz w:val="22"/>
          <w:szCs w:val="22"/>
        </w:rPr>
      </w:pPr>
      <w:r w:rsidRPr="00767596">
        <w:rPr>
          <w:sz w:val="22"/>
          <w:szCs w:val="22"/>
        </w:rPr>
        <w:lastRenderedPageBreak/>
        <w:t>2.6.</w:t>
      </w:r>
      <w:r w:rsidRPr="00767596">
        <w:rPr>
          <w:sz w:val="22"/>
          <w:szCs w:val="22"/>
        </w:rPr>
        <w:tab/>
        <w:t xml:space="preserve">Za datę przekazania oferty, wniosków, zawiadomień, dokumentów elektronicznych, oświadczeń lub elektronicznych kopii dokumentów lub oświadczeń oraz innych informacji przyjmuje się datę ich przekazania na </w:t>
      </w:r>
      <w:proofErr w:type="spellStart"/>
      <w:r w:rsidRPr="00767596">
        <w:rPr>
          <w:sz w:val="22"/>
          <w:szCs w:val="22"/>
        </w:rPr>
        <w:t>ePUAP</w:t>
      </w:r>
      <w:proofErr w:type="spellEnd"/>
      <w:r w:rsidRPr="00767596">
        <w:rPr>
          <w:sz w:val="22"/>
          <w:szCs w:val="22"/>
        </w:rPr>
        <w:t>.</w:t>
      </w:r>
    </w:p>
    <w:p w:rsidR="00A27F9F" w:rsidRPr="00767596" w:rsidRDefault="00C0589C">
      <w:pPr>
        <w:tabs>
          <w:tab w:val="left" w:pos="567"/>
        </w:tabs>
        <w:spacing w:after="0" w:line="240" w:lineRule="auto"/>
        <w:ind w:left="567" w:hanging="567"/>
        <w:rPr>
          <w:color w:val="auto"/>
          <w:sz w:val="22"/>
        </w:rPr>
      </w:pPr>
      <w:r w:rsidRPr="00767596">
        <w:rPr>
          <w:color w:val="auto"/>
          <w:sz w:val="22"/>
        </w:rPr>
        <w:t>3.</w:t>
      </w:r>
      <w:r w:rsidRPr="00767596">
        <w:rPr>
          <w:color w:val="auto"/>
          <w:sz w:val="22"/>
        </w:rPr>
        <w:tab/>
        <w:t>Składanie oferty wraz z oświadczeniem o niepodleganiu wykluczeniu i spełnianiu warunków udziału w postępowaniu oraz innymi oświadczeniami lub dokumentami.</w:t>
      </w:r>
    </w:p>
    <w:p w:rsidR="00A27F9F" w:rsidRPr="00767596" w:rsidRDefault="00C0589C">
      <w:pPr>
        <w:spacing w:after="0" w:line="240" w:lineRule="auto"/>
        <w:ind w:left="993" w:hanging="567"/>
        <w:rPr>
          <w:color w:val="auto"/>
          <w:sz w:val="22"/>
        </w:rPr>
      </w:pPr>
      <w:r w:rsidRPr="00767596">
        <w:rPr>
          <w:color w:val="auto"/>
          <w:sz w:val="22"/>
        </w:rPr>
        <w:t>3.1.</w:t>
      </w:r>
      <w:r w:rsidRPr="00767596">
        <w:rPr>
          <w:color w:val="auto"/>
          <w:sz w:val="22"/>
        </w:rPr>
        <w:tab/>
        <w:t xml:space="preserve">Wykonawca składa ofertę za pośrednictwem Formularza do złożenia, zmiany, wycofania oferty lub wniosku, dostępnego na </w:t>
      </w:r>
      <w:proofErr w:type="spellStart"/>
      <w:r w:rsidRPr="00767596">
        <w:rPr>
          <w:color w:val="auto"/>
          <w:sz w:val="22"/>
        </w:rPr>
        <w:t>ePUAP</w:t>
      </w:r>
      <w:proofErr w:type="spellEnd"/>
      <w:r w:rsidRPr="00767596">
        <w:rPr>
          <w:color w:val="auto"/>
          <w:sz w:val="22"/>
        </w:rPr>
        <w:t xml:space="preserve"> i udostępnionego również na </w:t>
      </w:r>
      <w:proofErr w:type="spellStart"/>
      <w:r w:rsidRPr="00767596">
        <w:rPr>
          <w:color w:val="auto"/>
          <w:sz w:val="22"/>
        </w:rPr>
        <w:t>miniPortalu</w:t>
      </w:r>
      <w:proofErr w:type="spellEnd"/>
      <w:r w:rsidRPr="00767596">
        <w:rPr>
          <w:color w:val="auto"/>
          <w:sz w:val="22"/>
        </w:rPr>
        <w:t xml:space="preserve">. Formularz do zaszyfrowania oferty przez Wykonawcę jest dostępny dla Wykonawców na </w:t>
      </w:r>
      <w:proofErr w:type="spellStart"/>
      <w:r w:rsidRPr="00767596">
        <w:rPr>
          <w:color w:val="auto"/>
          <w:sz w:val="22"/>
        </w:rPr>
        <w:t>miniPortalu</w:t>
      </w:r>
      <w:proofErr w:type="spellEnd"/>
      <w:r w:rsidRPr="00767596">
        <w:rPr>
          <w:color w:val="auto"/>
          <w:sz w:val="22"/>
        </w:rPr>
        <w:t xml:space="preserve">, w szczegółach danego postępowania. </w:t>
      </w:r>
    </w:p>
    <w:p w:rsidR="00A27F9F" w:rsidRPr="00767596" w:rsidRDefault="00C0589C">
      <w:pPr>
        <w:spacing w:after="0" w:line="240" w:lineRule="auto"/>
        <w:ind w:left="993" w:hanging="567"/>
        <w:rPr>
          <w:color w:val="auto"/>
          <w:sz w:val="22"/>
        </w:rPr>
      </w:pPr>
      <w:r w:rsidRPr="00767596">
        <w:rPr>
          <w:color w:val="auto"/>
          <w:sz w:val="22"/>
        </w:rPr>
        <w:t>3.2.</w:t>
      </w:r>
      <w:r w:rsidRPr="00767596">
        <w:rPr>
          <w:color w:val="auto"/>
          <w:sz w:val="22"/>
        </w:rPr>
        <w:tab/>
        <w:t xml:space="preserve">Oferta powinna być sporządzona w języku polskim, z zachowaniem postaci elektronicznej w jednym ze wskazanych przez Zamawiającego formacie danych i opatrzona </w:t>
      </w:r>
      <w:r w:rsidRPr="00767596">
        <w:rPr>
          <w:b/>
          <w:bCs/>
          <w:color w:val="auto"/>
          <w:sz w:val="22"/>
          <w:u w:val="single"/>
        </w:rPr>
        <w:t>kwalifikowanym podpisem elektronicznym lub podpisem zaufanym lub podpisem osobistym</w:t>
      </w:r>
      <w:r w:rsidRPr="00767596">
        <w:rPr>
          <w:color w:val="auto"/>
          <w:sz w:val="22"/>
        </w:rPr>
        <w:t xml:space="preserve">. Sposób złożenia oferty, w tym zaszyfrowania oferty opisany został w Regulaminie korzystania z </w:t>
      </w:r>
      <w:proofErr w:type="spellStart"/>
      <w:r w:rsidRPr="00767596">
        <w:rPr>
          <w:color w:val="auto"/>
          <w:sz w:val="22"/>
        </w:rPr>
        <w:t>miniPortal</w:t>
      </w:r>
      <w:proofErr w:type="spellEnd"/>
      <w:r w:rsidRPr="00767596">
        <w:rPr>
          <w:color w:val="auto"/>
          <w:sz w:val="22"/>
        </w:rPr>
        <w:t xml:space="preserve">. Ofertę należy złożyć w oryginale. </w:t>
      </w:r>
    </w:p>
    <w:p w:rsidR="00A27F9F" w:rsidRPr="00767596" w:rsidRDefault="00C0589C">
      <w:pPr>
        <w:spacing w:after="0" w:line="240" w:lineRule="auto"/>
        <w:ind w:left="993" w:hanging="567"/>
        <w:rPr>
          <w:color w:val="auto"/>
          <w:sz w:val="22"/>
        </w:rPr>
      </w:pPr>
      <w:r w:rsidRPr="00767596">
        <w:rPr>
          <w:color w:val="auto"/>
          <w:sz w:val="22"/>
        </w:rPr>
        <w:t>3.3.</w:t>
      </w:r>
      <w:r w:rsidRPr="00767596">
        <w:rPr>
          <w:color w:val="auto"/>
          <w:sz w:val="22"/>
        </w:rPr>
        <w:tab/>
      </w:r>
      <w:r w:rsidRPr="00767596">
        <w:rPr>
          <w:b/>
          <w:bCs/>
          <w:color w:val="auto"/>
          <w:sz w:val="22"/>
        </w:rPr>
        <w:t xml:space="preserve">W formularzu oferty Wykonawca zobowiązany jest podać </w:t>
      </w:r>
      <w:r w:rsidRPr="00767596">
        <w:rPr>
          <w:b/>
          <w:bCs/>
          <w:color w:val="auto"/>
          <w:sz w:val="22"/>
          <w:u w:val="single"/>
        </w:rPr>
        <w:t>adres e-mail</w:t>
      </w:r>
      <w:r w:rsidRPr="00767596">
        <w:rPr>
          <w:b/>
          <w:bCs/>
          <w:color w:val="auto"/>
          <w:sz w:val="22"/>
        </w:rPr>
        <w:t>, pod którym prowadzona będzie korespondencja związana z postępowaniem.</w:t>
      </w:r>
      <w:r w:rsidRPr="00767596">
        <w:rPr>
          <w:color w:val="auto"/>
          <w:sz w:val="22"/>
        </w:rPr>
        <w:t xml:space="preserve"> </w:t>
      </w:r>
    </w:p>
    <w:p w:rsidR="00A27F9F" w:rsidRPr="00767596" w:rsidRDefault="00C0589C">
      <w:pPr>
        <w:pStyle w:val="Akapitzlist1"/>
        <w:ind w:left="993" w:hanging="567"/>
        <w:jc w:val="both"/>
        <w:rPr>
          <w:sz w:val="22"/>
          <w:szCs w:val="22"/>
        </w:rPr>
      </w:pPr>
      <w:r w:rsidRPr="00767596">
        <w:rPr>
          <w:sz w:val="22"/>
          <w:szCs w:val="22"/>
        </w:rPr>
        <w:t>3.4.</w:t>
      </w:r>
      <w:r w:rsidRPr="00767596">
        <w:rPr>
          <w:sz w:val="22"/>
          <w:szCs w:val="22"/>
        </w:rPr>
        <w:tab/>
        <w:t>Do oferty należy dołączyć oświadczenie o niepodleganiu wykluczeniu i spełnianiu warunków udziału w postępowaniu oraz inne oświadczenia lub dokumenty składane wraz          z ofertą (np. oświadczenie Wykonawców wspólnie ubiegających się o udzielenie zamówienia, które roboty budowlane, dostawy lub usługi wykonają poszczególni Wykonawcy, zobowiązanie podmiotu udostępniającego zasoby pełnomocnictwa – jeżeli dotyczy), w formie elektronicznej (postaci elektronicznej opatrzonej kwalifikowanym podpisem elektronicznym) lub w postaci elektronicznej opatrzonej podpisem zaufanym  lub podpisem osobistym, a następnie zaszyfrować wraz z plikami stanowiącymi ofertę.</w:t>
      </w:r>
    </w:p>
    <w:p w:rsidR="00A27F9F" w:rsidRPr="00767596" w:rsidRDefault="00C0589C">
      <w:pPr>
        <w:spacing w:after="0" w:line="240" w:lineRule="auto"/>
        <w:ind w:left="993" w:hanging="577"/>
        <w:rPr>
          <w:color w:val="auto"/>
          <w:sz w:val="22"/>
        </w:rPr>
      </w:pPr>
      <w:r w:rsidRPr="00767596">
        <w:rPr>
          <w:color w:val="auto"/>
          <w:sz w:val="22"/>
        </w:rPr>
        <w:t>3.5.</w:t>
      </w:r>
      <w:r w:rsidRPr="00767596">
        <w:rPr>
          <w:color w:val="auto"/>
          <w:sz w:val="22"/>
        </w:rPr>
        <w:tab/>
        <w:t xml:space="preserve">Wykonawca może przed upływem terminu do składania ofert zmienić lub wycofać ofertę za pośrednictwem Formularza do złożenia, zmiany, wycofania oferty lub wniosku, dostępnego na </w:t>
      </w:r>
      <w:proofErr w:type="spellStart"/>
      <w:r w:rsidRPr="00767596">
        <w:rPr>
          <w:color w:val="auto"/>
          <w:sz w:val="22"/>
        </w:rPr>
        <w:t>ePUAP</w:t>
      </w:r>
      <w:proofErr w:type="spellEnd"/>
      <w:r w:rsidRPr="00767596">
        <w:rPr>
          <w:color w:val="auto"/>
          <w:sz w:val="22"/>
        </w:rPr>
        <w:t xml:space="preserve"> i udostępnionego również na </w:t>
      </w:r>
      <w:proofErr w:type="spellStart"/>
      <w:r w:rsidRPr="00767596">
        <w:rPr>
          <w:color w:val="auto"/>
          <w:sz w:val="22"/>
        </w:rPr>
        <w:t>miniPortalu</w:t>
      </w:r>
      <w:proofErr w:type="spellEnd"/>
      <w:r w:rsidRPr="00767596">
        <w:rPr>
          <w:color w:val="auto"/>
          <w:sz w:val="22"/>
        </w:rPr>
        <w:t xml:space="preserve">. Sposób zmiany i wycofania oferty został opisany w Instrukcji użytkownika dostępnej na </w:t>
      </w:r>
      <w:proofErr w:type="spellStart"/>
      <w:r w:rsidRPr="00767596">
        <w:rPr>
          <w:color w:val="auto"/>
          <w:sz w:val="22"/>
        </w:rPr>
        <w:t>miniPortalu</w:t>
      </w:r>
      <w:proofErr w:type="spellEnd"/>
      <w:r w:rsidRPr="00767596">
        <w:rPr>
          <w:color w:val="auto"/>
          <w:sz w:val="22"/>
        </w:rPr>
        <w:t>.</w:t>
      </w:r>
    </w:p>
    <w:p w:rsidR="00A27F9F" w:rsidRPr="00767596" w:rsidRDefault="00C0589C">
      <w:pPr>
        <w:spacing w:after="0" w:line="240" w:lineRule="auto"/>
        <w:ind w:left="993" w:hanging="577"/>
        <w:rPr>
          <w:color w:val="auto"/>
          <w:sz w:val="22"/>
        </w:rPr>
      </w:pPr>
      <w:r w:rsidRPr="00767596">
        <w:rPr>
          <w:color w:val="auto"/>
          <w:sz w:val="22"/>
        </w:rPr>
        <w:t>3.6.</w:t>
      </w:r>
      <w:r w:rsidRPr="00767596">
        <w:rPr>
          <w:color w:val="auto"/>
          <w:sz w:val="22"/>
        </w:rPr>
        <w:tab/>
        <w:t>Wykonawca po upływie terminu do składania ofert nie może skutecznie dokonać zmiany ani wycofać złożonej oferty.</w:t>
      </w:r>
    </w:p>
    <w:p w:rsidR="00A27F9F" w:rsidRPr="00767596" w:rsidRDefault="00C0589C">
      <w:pPr>
        <w:pStyle w:val="Akapitzlist1"/>
        <w:ind w:left="993" w:hanging="567"/>
        <w:jc w:val="both"/>
        <w:rPr>
          <w:sz w:val="22"/>
          <w:szCs w:val="22"/>
        </w:rPr>
      </w:pPr>
      <w:r w:rsidRPr="00767596">
        <w:rPr>
          <w:sz w:val="22"/>
          <w:szCs w:val="22"/>
        </w:rPr>
        <w:t>3.7.</w:t>
      </w:r>
      <w:r w:rsidRPr="00767596">
        <w:rPr>
          <w:sz w:val="22"/>
          <w:szCs w:val="22"/>
        </w:rPr>
        <w:tab/>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A27F9F" w:rsidRPr="00767596" w:rsidRDefault="00C0589C">
      <w:pPr>
        <w:tabs>
          <w:tab w:val="left" w:pos="567"/>
        </w:tabs>
        <w:spacing w:after="0" w:line="240" w:lineRule="auto"/>
        <w:ind w:left="567" w:hanging="577"/>
        <w:rPr>
          <w:color w:val="auto"/>
          <w:sz w:val="22"/>
        </w:rPr>
      </w:pPr>
      <w:r w:rsidRPr="00767596">
        <w:rPr>
          <w:color w:val="auto"/>
          <w:sz w:val="22"/>
        </w:rPr>
        <w:t>4.</w:t>
      </w:r>
      <w:r w:rsidRPr="00767596">
        <w:rPr>
          <w:color w:val="auto"/>
          <w:sz w:val="22"/>
        </w:rPr>
        <w:tab/>
        <w:t>Sposób komunikowania się Zamawiającego z Wykonawcami, składanie innych dokumentów i oświadczeń (nie dotyczy ofert oraz oświadczenia o niepodleganiu wykluczeniu i spełnianiu warunków udziału w postępowaniu).</w:t>
      </w:r>
    </w:p>
    <w:p w:rsidR="00A27F9F" w:rsidRPr="00767596" w:rsidRDefault="00C0589C">
      <w:pPr>
        <w:pStyle w:val="Akapitzlist1"/>
        <w:ind w:left="1134" w:hanging="567"/>
        <w:jc w:val="both"/>
        <w:rPr>
          <w:sz w:val="22"/>
          <w:szCs w:val="22"/>
        </w:rPr>
      </w:pPr>
      <w:r w:rsidRPr="00767596">
        <w:rPr>
          <w:sz w:val="22"/>
          <w:szCs w:val="22"/>
        </w:rPr>
        <w:t>4.1.</w:t>
      </w:r>
      <w:r w:rsidRPr="00767596">
        <w:rPr>
          <w:sz w:val="22"/>
          <w:szCs w:val="22"/>
        </w:rPr>
        <w:tab/>
        <w:t xml:space="preserve">W postępowaniu o udzielenie zamówienia komunikacja pomiędzy Zamawiającym a Wykonawcami, w szczególności składanie oświadczeń, wniosków (innych niż oferta i oświadczenie o niepodleganiu wykluczeniu i spełnianiu warunków udziału                              w postępowaniu oraz pozostałe oświadczenia i dokumenty składane wraz z ofertą), zawiadomień oraz przekazywanie informacji odbywa się elektronicznie                                     za pośrednictwem dedykowanego Formularza do komunikacji dostępnego na </w:t>
      </w:r>
      <w:proofErr w:type="spellStart"/>
      <w:r w:rsidRPr="00767596">
        <w:rPr>
          <w:sz w:val="22"/>
          <w:szCs w:val="22"/>
        </w:rPr>
        <w:t>ePUAP</w:t>
      </w:r>
      <w:proofErr w:type="spellEnd"/>
      <w:r w:rsidRPr="00767596">
        <w:rPr>
          <w:sz w:val="22"/>
          <w:szCs w:val="22"/>
        </w:rPr>
        <w:t xml:space="preserve"> oraz udostępnionego przez </w:t>
      </w:r>
      <w:proofErr w:type="spellStart"/>
      <w:r w:rsidRPr="00767596">
        <w:rPr>
          <w:sz w:val="22"/>
          <w:szCs w:val="22"/>
        </w:rPr>
        <w:t>miniPortal</w:t>
      </w:r>
      <w:proofErr w:type="spellEnd"/>
      <w:r w:rsidRPr="00767596">
        <w:rPr>
          <w:sz w:val="22"/>
          <w:szCs w:val="22"/>
        </w:rPr>
        <w:t>. Dokumenty elektroniczne, oświadczenia lub elektroniczne kopie dokumentów lub oświadczeń składane są przez Wykonawcę za pośrednictwem Formularza do komunikacji jako załączniki.</w:t>
      </w:r>
    </w:p>
    <w:p w:rsidR="00A27F9F" w:rsidRPr="00767596" w:rsidRDefault="00C0589C">
      <w:pPr>
        <w:pStyle w:val="Akapitzlist1"/>
        <w:ind w:left="1134" w:hanging="567"/>
        <w:jc w:val="both"/>
        <w:rPr>
          <w:sz w:val="22"/>
          <w:szCs w:val="22"/>
        </w:rPr>
      </w:pPr>
      <w:r w:rsidRPr="00767596">
        <w:rPr>
          <w:sz w:val="22"/>
          <w:szCs w:val="22"/>
        </w:rPr>
        <w:t>4.2.</w:t>
      </w:r>
      <w:r w:rsidRPr="00767596">
        <w:rPr>
          <w:sz w:val="22"/>
          <w:szCs w:val="22"/>
        </w:rPr>
        <w:tab/>
      </w:r>
      <w:r w:rsidRPr="00767596">
        <w:rPr>
          <w:sz w:val="22"/>
          <w:szCs w:val="22"/>
        </w:rPr>
        <w:tab/>
        <w:t xml:space="preserve">Zamawiający dopuszcza również możliwość składania dokumentów elektronicznych, oświadczeń lub elektronicznych kopii dokumentów lub oświadczeń za pomocą poczty elektronicznej, na wskazany w niniejszym rozdziale adres e-mail. </w:t>
      </w:r>
    </w:p>
    <w:p w:rsidR="00A27F9F" w:rsidRPr="00767596" w:rsidRDefault="00C0589C">
      <w:pPr>
        <w:pStyle w:val="Akapitzlist1"/>
        <w:ind w:left="1134" w:hanging="567"/>
        <w:jc w:val="both"/>
        <w:rPr>
          <w:sz w:val="22"/>
          <w:szCs w:val="22"/>
        </w:rPr>
      </w:pPr>
      <w:r w:rsidRPr="00767596">
        <w:rPr>
          <w:sz w:val="22"/>
          <w:szCs w:val="22"/>
        </w:rPr>
        <w:lastRenderedPageBreak/>
        <w:t>4.3.</w:t>
      </w:r>
      <w:r w:rsidRPr="00767596">
        <w:rPr>
          <w:sz w:val="22"/>
          <w:szCs w:val="22"/>
        </w:rPr>
        <w:tab/>
        <w:t>We wszelkiej korespondencji związanej z niniejszym postępowaniem Zamawiający i Wykonawcy posługują się numerem ogłoszenia (BZP) lub ID postępowania lub znakiem sprawy.</w:t>
      </w:r>
    </w:p>
    <w:p w:rsidR="00A27F9F" w:rsidRPr="00767596" w:rsidRDefault="00C0589C">
      <w:pPr>
        <w:spacing w:after="0" w:line="240" w:lineRule="auto"/>
        <w:ind w:left="567" w:hanging="567"/>
        <w:rPr>
          <w:color w:val="auto"/>
          <w:sz w:val="22"/>
        </w:rPr>
      </w:pPr>
      <w:r w:rsidRPr="00767596">
        <w:rPr>
          <w:b/>
          <w:color w:val="auto"/>
          <w:sz w:val="22"/>
        </w:rPr>
        <w:t>5.</w:t>
      </w:r>
      <w:r w:rsidRPr="00767596">
        <w:rPr>
          <w:b/>
          <w:color w:val="auto"/>
          <w:sz w:val="22"/>
        </w:rPr>
        <w:tab/>
        <w:t>Uwaga!</w:t>
      </w:r>
      <w:r w:rsidRPr="00767596">
        <w:rPr>
          <w:color w:val="auto"/>
          <w:sz w:val="22"/>
        </w:rPr>
        <w:t xml:space="preserve"> </w:t>
      </w:r>
      <w:r w:rsidRPr="00767596">
        <w:rPr>
          <w:b/>
          <w:color w:val="auto"/>
          <w:sz w:val="22"/>
        </w:rPr>
        <w:t>Zamawiający odrzuca ofertę, jeżeli nie została sporządzona lub przekazana                    w sposób zgodny z wymaganiami technicznymi oraz organizacyjnymi sporządzania                    lub przekazywania ofert przy użyciu środków komunikacji elektronicznej określonymi przez Zamawiającego</w:t>
      </w:r>
      <w:r w:rsidRPr="00767596">
        <w:rPr>
          <w:color w:val="auto"/>
          <w:sz w:val="22"/>
        </w:rPr>
        <w:t xml:space="preserve"> (art. 226 ust. 1 </w:t>
      </w:r>
      <w:proofErr w:type="spellStart"/>
      <w:r w:rsidRPr="00767596">
        <w:rPr>
          <w:color w:val="auto"/>
          <w:sz w:val="22"/>
        </w:rPr>
        <w:t>pkt</w:t>
      </w:r>
      <w:proofErr w:type="spellEnd"/>
      <w:r w:rsidRPr="00767596">
        <w:rPr>
          <w:color w:val="auto"/>
          <w:sz w:val="22"/>
        </w:rPr>
        <w:t xml:space="preserve"> 6 ustawy </w:t>
      </w:r>
      <w:proofErr w:type="spellStart"/>
      <w:r w:rsidRPr="00767596">
        <w:rPr>
          <w:color w:val="auto"/>
          <w:sz w:val="22"/>
        </w:rPr>
        <w:t>Pzp</w:t>
      </w:r>
      <w:proofErr w:type="spellEnd"/>
      <w:r w:rsidRPr="00767596">
        <w:rPr>
          <w:color w:val="auto"/>
          <w:sz w:val="22"/>
        </w:rPr>
        <w:t xml:space="preserve">). </w:t>
      </w:r>
    </w:p>
    <w:p w:rsidR="00A27F9F" w:rsidRPr="00767596" w:rsidRDefault="00A27F9F">
      <w:pPr>
        <w:spacing w:after="0" w:line="240" w:lineRule="auto"/>
        <w:ind w:left="567" w:hanging="567"/>
        <w:rPr>
          <w:color w:val="auto"/>
          <w:sz w:val="22"/>
        </w:rPr>
      </w:pPr>
    </w:p>
    <w:p w:rsidR="00A27F9F" w:rsidRPr="00767596" w:rsidRDefault="00C0589C">
      <w:pPr>
        <w:pStyle w:val="Nagwek1"/>
        <w:rPr>
          <w:i/>
          <w:sz w:val="22"/>
          <w:szCs w:val="22"/>
        </w:rPr>
      </w:pPr>
      <w:bookmarkStart w:id="40" w:name="_Toc90231270"/>
      <w:r w:rsidRPr="00767596">
        <w:rPr>
          <w:sz w:val="22"/>
          <w:szCs w:val="22"/>
        </w:rPr>
        <w:t>Wyjaśnienia treści SWZ</w:t>
      </w:r>
      <w:bookmarkEnd w:id="40"/>
    </w:p>
    <w:p w:rsidR="00A27F9F" w:rsidRPr="00767596" w:rsidRDefault="00A27F9F">
      <w:pPr>
        <w:spacing w:after="0" w:line="240" w:lineRule="auto"/>
        <w:ind w:left="0" w:firstLine="0"/>
        <w:rPr>
          <w:b/>
          <w:color w:val="auto"/>
          <w:sz w:val="22"/>
        </w:rPr>
      </w:pPr>
    </w:p>
    <w:p w:rsidR="00A27F9F" w:rsidRPr="00767596" w:rsidRDefault="00C0589C">
      <w:pPr>
        <w:tabs>
          <w:tab w:val="left" w:pos="567"/>
        </w:tabs>
        <w:spacing w:after="0" w:line="240" w:lineRule="auto"/>
        <w:ind w:left="567" w:hanging="567"/>
        <w:rPr>
          <w:color w:val="auto"/>
          <w:sz w:val="22"/>
        </w:rPr>
      </w:pPr>
      <w:r w:rsidRPr="00767596">
        <w:rPr>
          <w:color w:val="auto"/>
          <w:sz w:val="22"/>
        </w:rPr>
        <w:t>1.</w:t>
      </w:r>
      <w:r w:rsidRPr="00767596">
        <w:rPr>
          <w:color w:val="auto"/>
          <w:sz w:val="22"/>
        </w:rPr>
        <w:tab/>
        <w:t xml:space="preserve">Wykonawca może zwrócić się do Zamawiającego z wnioskiem o wyjaśnienie treści SWZ. </w:t>
      </w:r>
    </w:p>
    <w:p w:rsidR="00A27F9F" w:rsidRPr="00767596" w:rsidRDefault="00C0589C">
      <w:pPr>
        <w:spacing w:after="0" w:line="240" w:lineRule="auto"/>
        <w:ind w:left="567" w:hanging="567"/>
        <w:rPr>
          <w:color w:val="auto"/>
          <w:sz w:val="22"/>
        </w:rPr>
      </w:pPr>
      <w:r w:rsidRPr="00767596">
        <w:rPr>
          <w:color w:val="auto"/>
          <w:sz w:val="22"/>
        </w:rPr>
        <w:t>2.</w:t>
      </w:r>
      <w:r w:rsidRPr="00767596">
        <w:rPr>
          <w:color w:val="auto"/>
          <w:sz w:val="22"/>
        </w:rPr>
        <w:tab/>
        <w:t xml:space="preserve">Zamawiający udzieli wyjaśnień niezwłocznie, jednak nie później niż na 2 dni przed upływem terminu składania ofert, pod warunkiem że wniosek o wyjaśnienie treści SWZ wpłynie                         do Zamawiającego nie później niż na 4 dni przed upływem terminu składania ofert. </w:t>
      </w:r>
    </w:p>
    <w:p w:rsidR="00A27F9F" w:rsidRPr="00767596" w:rsidRDefault="00C0589C">
      <w:pPr>
        <w:spacing w:after="0" w:line="240" w:lineRule="auto"/>
        <w:ind w:left="567" w:hanging="567"/>
        <w:rPr>
          <w:color w:val="auto"/>
          <w:sz w:val="22"/>
        </w:rPr>
      </w:pPr>
      <w:r w:rsidRPr="00767596">
        <w:rPr>
          <w:color w:val="auto"/>
          <w:sz w:val="22"/>
        </w:rPr>
        <w:t>3.</w:t>
      </w:r>
      <w:r w:rsidRPr="00767596">
        <w:rPr>
          <w:color w:val="auto"/>
          <w:sz w:val="22"/>
        </w:rPr>
        <w:tab/>
        <w:t xml:space="preserve">Jeżeli Zamawiający nie udzieli wyjaśnień w terminie, o którym mowa w ust. 2, przedłuży termin składania ofert o czas niezbędny do zapoznania się wszystkich zainteresowanych wykonawców z wyjaśnieniami niezbędnymi do należytego przygotowania i złożenia odpowiednio ofert. </w:t>
      </w:r>
    </w:p>
    <w:p w:rsidR="00A27F9F" w:rsidRPr="00767596" w:rsidRDefault="00C0589C">
      <w:pPr>
        <w:spacing w:after="0" w:line="240" w:lineRule="auto"/>
        <w:ind w:left="567" w:hanging="567"/>
        <w:rPr>
          <w:color w:val="auto"/>
          <w:sz w:val="22"/>
        </w:rPr>
      </w:pPr>
      <w:r w:rsidRPr="00767596">
        <w:rPr>
          <w:color w:val="auto"/>
          <w:sz w:val="22"/>
        </w:rPr>
        <w:t>4.</w:t>
      </w:r>
      <w:r w:rsidRPr="00767596">
        <w:rPr>
          <w:color w:val="auto"/>
          <w:sz w:val="22"/>
        </w:rPr>
        <w:tab/>
        <w:t xml:space="preserve">W przypadku gdy wniosek o wyjaśnienie treści SWZ nie wpłynie w terminie, o którym mowa w ust. 2, Zamawiający nie ma obowiązku udzielania wyjaśnień SWZ oraz obowiązku przedłużenia terminu składania ofert. </w:t>
      </w:r>
    </w:p>
    <w:p w:rsidR="00A27F9F" w:rsidRPr="00767596" w:rsidRDefault="00C0589C">
      <w:pPr>
        <w:spacing w:after="0" w:line="240" w:lineRule="auto"/>
        <w:ind w:left="567" w:hanging="567"/>
        <w:rPr>
          <w:color w:val="auto"/>
          <w:sz w:val="22"/>
        </w:rPr>
      </w:pPr>
      <w:r w:rsidRPr="00767596">
        <w:rPr>
          <w:color w:val="auto"/>
          <w:sz w:val="22"/>
        </w:rPr>
        <w:t>5.</w:t>
      </w:r>
      <w:r w:rsidRPr="00767596">
        <w:rPr>
          <w:color w:val="auto"/>
          <w:sz w:val="22"/>
        </w:rPr>
        <w:tab/>
        <w:t xml:space="preserve">Ewentualne przedłużenie terminu składania ofert nie wpływa na bieg terminu składania wniosku o wyjaśnienie treści SWZ. </w:t>
      </w:r>
    </w:p>
    <w:p w:rsidR="00A27F9F" w:rsidRPr="00767596" w:rsidRDefault="00C0589C">
      <w:pPr>
        <w:spacing w:after="0" w:line="240" w:lineRule="auto"/>
        <w:ind w:left="567" w:hanging="567"/>
        <w:rPr>
          <w:color w:val="auto"/>
          <w:sz w:val="22"/>
        </w:rPr>
      </w:pPr>
      <w:r w:rsidRPr="00767596">
        <w:rPr>
          <w:color w:val="auto"/>
          <w:sz w:val="22"/>
        </w:rPr>
        <w:t>6.</w:t>
      </w:r>
      <w:r w:rsidRPr="00767596">
        <w:rPr>
          <w:color w:val="auto"/>
          <w:sz w:val="22"/>
        </w:rPr>
        <w:tab/>
        <w:t xml:space="preserve">Treść zapytań wraz z wyjaśnieniami Zamawiający udostępni, bez ujawniania źródła zapytania, na stronie internetowej prowadzonego postępowania. </w:t>
      </w:r>
    </w:p>
    <w:p w:rsidR="00A27F9F" w:rsidRPr="00767596" w:rsidRDefault="00C0589C">
      <w:pPr>
        <w:spacing w:after="0" w:line="240" w:lineRule="auto"/>
        <w:ind w:left="567" w:hanging="567"/>
        <w:rPr>
          <w:color w:val="auto"/>
          <w:sz w:val="22"/>
        </w:rPr>
      </w:pPr>
      <w:r w:rsidRPr="00767596">
        <w:rPr>
          <w:color w:val="auto"/>
          <w:sz w:val="22"/>
        </w:rPr>
        <w:t>7.</w:t>
      </w:r>
      <w:r w:rsidRPr="00767596">
        <w:rPr>
          <w:color w:val="auto"/>
          <w:sz w:val="22"/>
        </w:rPr>
        <w:tab/>
        <w:t>W przypadku rozbieżności pomiędzy treścią niniejszej SWZ, a treścią udzielonych odpowiedzi, jako obowiązującą należy przyjąć treść pisma zawierającego późniejsze oświadczenie Zamawiającego.</w:t>
      </w:r>
    </w:p>
    <w:p w:rsidR="00A27F9F" w:rsidRPr="00767596" w:rsidRDefault="00C0589C">
      <w:pPr>
        <w:tabs>
          <w:tab w:val="left" w:pos="567"/>
        </w:tabs>
        <w:spacing w:after="0" w:line="240" w:lineRule="auto"/>
        <w:ind w:left="567" w:hanging="567"/>
        <w:rPr>
          <w:color w:val="auto"/>
          <w:sz w:val="22"/>
        </w:rPr>
      </w:pPr>
      <w:r w:rsidRPr="00767596">
        <w:rPr>
          <w:color w:val="auto"/>
          <w:sz w:val="22"/>
        </w:rPr>
        <w:t>8.</w:t>
      </w:r>
      <w:r w:rsidRPr="00767596">
        <w:rPr>
          <w:color w:val="auto"/>
          <w:sz w:val="22"/>
        </w:rPr>
        <w:tab/>
        <w:t>Zamawiający nie przewiduje zwołania zebrania Wykonawców.</w:t>
      </w:r>
    </w:p>
    <w:p w:rsidR="00A27F9F" w:rsidRPr="00767596" w:rsidRDefault="00C0589C">
      <w:pPr>
        <w:spacing w:after="0" w:line="240" w:lineRule="auto"/>
        <w:ind w:left="567" w:hanging="567"/>
        <w:rPr>
          <w:color w:val="auto"/>
          <w:sz w:val="22"/>
        </w:rPr>
      </w:pPr>
      <w:r w:rsidRPr="00767596">
        <w:rPr>
          <w:color w:val="auto"/>
          <w:sz w:val="22"/>
        </w:rPr>
        <w:t>9.</w:t>
      </w:r>
      <w:r w:rsidRPr="00767596">
        <w:rPr>
          <w:color w:val="auto"/>
          <w:sz w:val="22"/>
        </w:rPr>
        <w:tab/>
        <w:t xml:space="preserve">W uzasadnionych przypadkach Zamawiający może przed upływem terminu składania ofert zmienić treść SWZ. </w:t>
      </w:r>
    </w:p>
    <w:p w:rsidR="00A27F9F" w:rsidRPr="00767596" w:rsidRDefault="00C0589C">
      <w:pPr>
        <w:spacing w:after="0" w:line="240" w:lineRule="auto"/>
        <w:ind w:left="567" w:hanging="567"/>
        <w:rPr>
          <w:color w:val="auto"/>
          <w:sz w:val="22"/>
        </w:rPr>
      </w:pPr>
      <w:r w:rsidRPr="00767596">
        <w:rPr>
          <w:color w:val="auto"/>
          <w:sz w:val="22"/>
        </w:rPr>
        <w:t>10.</w:t>
      </w:r>
      <w:r w:rsidRPr="00767596">
        <w:rPr>
          <w:color w:val="auto"/>
          <w:sz w:val="22"/>
        </w:rPr>
        <w:tab/>
        <w:t xml:space="preserve">W przypadku gdy zmiana treści SWZ jest istotna dla sporządzenia oferty lub wymaga                         od Wykonawców dodatkowego czasu na zapoznanie się ze zmianą treści SWZ i przygotowanie ofert, Zamawiający przedłuży termin składania ofert o czas niezbędny na ich przygotowanie. </w:t>
      </w:r>
    </w:p>
    <w:p w:rsidR="00A27F9F" w:rsidRPr="00767596" w:rsidRDefault="00C0589C">
      <w:pPr>
        <w:spacing w:after="0" w:line="240" w:lineRule="auto"/>
        <w:ind w:left="567" w:hanging="567"/>
        <w:rPr>
          <w:color w:val="auto"/>
          <w:sz w:val="22"/>
        </w:rPr>
      </w:pPr>
      <w:r w:rsidRPr="00767596">
        <w:rPr>
          <w:color w:val="auto"/>
          <w:sz w:val="22"/>
        </w:rPr>
        <w:t>11.</w:t>
      </w:r>
      <w:r w:rsidRPr="00767596">
        <w:rPr>
          <w:color w:val="auto"/>
          <w:sz w:val="22"/>
        </w:rPr>
        <w:tab/>
        <w:t xml:space="preserve">Zamawiający poinformuje Wykonawców o przedłużonym terminie składania ofert przez zamieszczenie informacji na stronie internetowej prowadzonego postępowania, na której została udostępniona SWZ. </w:t>
      </w:r>
    </w:p>
    <w:p w:rsidR="00A27F9F" w:rsidRPr="00767596" w:rsidRDefault="00C0589C">
      <w:pPr>
        <w:spacing w:after="0" w:line="240" w:lineRule="auto"/>
        <w:ind w:left="567" w:hanging="567"/>
        <w:rPr>
          <w:color w:val="auto"/>
          <w:sz w:val="22"/>
        </w:rPr>
      </w:pPr>
      <w:r w:rsidRPr="00767596">
        <w:rPr>
          <w:color w:val="auto"/>
          <w:sz w:val="22"/>
        </w:rPr>
        <w:t>12.</w:t>
      </w:r>
      <w:r w:rsidRPr="00767596">
        <w:rPr>
          <w:color w:val="auto"/>
          <w:sz w:val="22"/>
        </w:rPr>
        <w:tab/>
        <w:t xml:space="preserve">Informację o przedłużonym terminie składania ofert Zamawiający zamieści w ogłoszeniu o zmianie ogłoszenia. </w:t>
      </w:r>
    </w:p>
    <w:p w:rsidR="00A27F9F" w:rsidRPr="00767596" w:rsidRDefault="00C0589C">
      <w:pPr>
        <w:spacing w:after="0" w:line="240" w:lineRule="auto"/>
        <w:ind w:left="567" w:hanging="567"/>
        <w:rPr>
          <w:color w:val="auto"/>
          <w:sz w:val="22"/>
        </w:rPr>
      </w:pPr>
      <w:r w:rsidRPr="00767596">
        <w:rPr>
          <w:color w:val="auto"/>
          <w:sz w:val="22"/>
        </w:rPr>
        <w:t>13.</w:t>
      </w:r>
      <w:r w:rsidRPr="00767596">
        <w:rPr>
          <w:color w:val="auto"/>
          <w:sz w:val="22"/>
        </w:rPr>
        <w:tab/>
        <w:t xml:space="preserve">Dokonaną zmianę treści SWZ Zamawiający udostępni na stronie internetowej prowadzonego postępowania. </w:t>
      </w:r>
    </w:p>
    <w:p w:rsidR="002943E9" w:rsidRPr="00767596" w:rsidRDefault="00C0589C" w:rsidP="002943E9">
      <w:pPr>
        <w:spacing w:after="0" w:line="240" w:lineRule="auto"/>
        <w:ind w:left="567" w:hanging="567"/>
        <w:rPr>
          <w:color w:val="auto"/>
          <w:sz w:val="22"/>
        </w:rPr>
      </w:pPr>
      <w:r w:rsidRPr="00767596">
        <w:rPr>
          <w:color w:val="auto"/>
          <w:sz w:val="22"/>
        </w:rPr>
        <w:t>14.</w:t>
      </w:r>
      <w:r w:rsidRPr="00767596">
        <w:rPr>
          <w:color w:val="auto"/>
          <w:sz w:val="22"/>
        </w:rPr>
        <w:tab/>
        <w:t>W przypadku gdy zmiana treści SWZ prowadzi do zmiany treści ogłoszenia o zamówieniu, Zamawiający zamieści w BZP ogłoszenie o zmianie ogłoszenia.</w:t>
      </w:r>
    </w:p>
    <w:p w:rsidR="00A27F9F" w:rsidRPr="00767596" w:rsidRDefault="00C0589C" w:rsidP="002943E9">
      <w:pPr>
        <w:numPr>
          <w:ilvl w:val="0"/>
          <w:numId w:val="46"/>
        </w:numPr>
        <w:spacing w:after="0" w:line="240" w:lineRule="auto"/>
        <w:ind w:left="567" w:hanging="567"/>
        <w:rPr>
          <w:color w:val="auto"/>
          <w:sz w:val="22"/>
        </w:rPr>
      </w:pPr>
      <w:r w:rsidRPr="00767596">
        <w:rPr>
          <w:color w:val="auto"/>
          <w:sz w:val="22"/>
        </w:rPr>
        <w:t>Osoba uprawniona przez Zamawiającego do porozumiewania się z Wykonawcami w kwestiach formalnych i merytorycznych –</w:t>
      </w:r>
      <w:r w:rsidR="006C68C2" w:rsidRPr="00767596">
        <w:rPr>
          <w:b/>
          <w:bCs/>
          <w:color w:val="auto"/>
          <w:sz w:val="22"/>
        </w:rPr>
        <w:t xml:space="preserve"> Marcin Wieczorek lub </w:t>
      </w:r>
      <w:r w:rsidRPr="00767596">
        <w:rPr>
          <w:b/>
          <w:bCs/>
          <w:color w:val="auto"/>
          <w:sz w:val="22"/>
        </w:rPr>
        <w:t>Iwona Zawada-Zwolińska,</w:t>
      </w:r>
      <w:r w:rsidRPr="00767596">
        <w:rPr>
          <w:color w:val="auto"/>
          <w:sz w:val="22"/>
        </w:rPr>
        <w:t xml:space="preserve"> e-mail: </w:t>
      </w:r>
      <w:hyperlink r:id="rId12" w:history="1">
        <w:r w:rsidRPr="00767596">
          <w:rPr>
            <w:rStyle w:val="Hipercze"/>
            <w:color w:val="auto"/>
            <w:sz w:val="22"/>
          </w:rPr>
          <w:t>pcpr.sieradz@gmail.com</w:t>
        </w:r>
      </w:hyperlink>
    </w:p>
    <w:p w:rsidR="00A27F9F" w:rsidRPr="00767596" w:rsidRDefault="00C0589C" w:rsidP="002943E9">
      <w:pPr>
        <w:numPr>
          <w:ilvl w:val="0"/>
          <w:numId w:val="46"/>
        </w:numPr>
        <w:tabs>
          <w:tab w:val="left" w:pos="567"/>
        </w:tabs>
        <w:spacing w:after="0" w:line="240" w:lineRule="auto"/>
        <w:ind w:left="567" w:hanging="567"/>
        <w:rPr>
          <w:color w:val="auto"/>
          <w:sz w:val="22"/>
        </w:rPr>
      </w:pPr>
      <w:r w:rsidRPr="00767596">
        <w:rPr>
          <w:color w:val="auto"/>
          <w:sz w:val="22"/>
        </w:rPr>
        <w:t xml:space="preserve">Jednocześnie Zamawiający informuje, że przepisy ustawy </w:t>
      </w:r>
      <w:proofErr w:type="spellStart"/>
      <w:r w:rsidRPr="00767596">
        <w:rPr>
          <w:color w:val="auto"/>
          <w:sz w:val="22"/>
        </w:rPr>
        <w:t>Pzp</w:t>
      </w:r>
      <w:proofErr w:type="spellEnd"/>
      <w:r w:rsidRPr="00767596">
        <w:rPr>
          <w:color w:val="auto"/>
          <w:sz w:val="22"/>
        </w:rPr>
        <w:t xml:space="preserve"> pozwalają na komunikację ustną jedynie w odniesieniu do informacji nieistotnych dla prowadzonego postępowania. A zatem niedopuszczalny jest jakikolwiek inny kontakt - w sprawach merytorycznych, dotyczących w szczególności ogłoszenia o zamówieniu, SWZ i innych dokumentów zamówienia oraz ofert - niż wskazany w niniejszym rozdziale SWZ (zarówno z Zamawiającym, jak i osobami uprawnionymi do porozumiewania się z Wykonawcami ). Oznacza to, że Zamawiający nie </w:t>
      </w:r>
      <w:r w:rsidRPr="00767596">
        <w:rPr>
          <w:color w:val="auto"/>
          <w:sz w:val="22"/>
        </w:rPr>
        <w:lastRenderedPageBreak/>
        <w:t>będzie reagował na inne formy kontaktowania się z nim, w szczególności na kontakt telefoniczny lub/i osobisty w swojej siedzibie.</w:t>
      </w:r>
    </w:p>
    <w:p w:rsidR="00A27F9F" w:rsidRPr="00767596" w:rsidRDefault="00A27F9F">
      <w:pPr>
        <w:spacing w:after="0" w:line="240" w:lineRule="auto"/>
        <w:ind w:left="0" w:firstLine="0"/>
        <w:rPr>
          <w:color w:val="auto"/>
          <w:sz w:val="22"/>
        </w:rPr>
      </w:pPr>
    </w:p>
    <w:p w:rsidR="00A27F9F" w:rsidRPr="00767596" w:rsidRDefault="00C0589C">
      <w:pPr>
        <w:pStyle w:val="Nagwek1"/>
        <w:rPr>
          <w:i/>
          <w:sz w:val="22"/>
          <w:szCs w:val="22"/>
        </w:rPr>
      </w:pPr>
      <w:bookmarkStart w:id="41" w:name="_Toc90231271"/>
      <w:r w:rsidRPr="00767596">
        <w:rPr>
          <w:sz w:val="22"/>
          <w:szCs w:val="22"/>
        </w:rPr>
        <w:t>Wymagania dotyczące wadium</w:t>
      </w:r>
      <w:bookmarkEnd w:id="41"/>
    </w:p>
    <w:p w:rsidR="00A27F9F" w:rsidRPr="00767596" w:rsidRDefault="00A27F9F">
      <w:pPr>
        <w:spacing w:after="0" w:line="240" w:lineRule="auto"/>
        <w:ind w:left="0" w:firstLine="0"/>
        <w:rPr>
          <w:b/>
          <w:color w:val="auto"/>
          <w:sz w:val="22"/>
        </w:rPr>
      </w:pPr>
    </w:p>
    <w:p w:rsidR="00A27F9F" w:rsidRPr="00767596" w:rsidRDefault="00C0589C">
      <w:pPr>
        <w:spacing w:after="0" w:line="240" w:lineRule="auto"/>
        <w:ind w:left="1701" w:hanging="1134"/>
        <w:rPr>
          <w:color w:val="auto"/>
          <w:sz w:val="22"/>
        </w:rPr>
      </w:pPr>
      <w:r w:rsidRPr="00767596">
        <w:rPr>
          <w:color w:val="auto"/>
          <w:sz w:val="22"/>
        </w:rPr>
        <w:t>Zamawiający nie żąda</w:t>
      </w:r>
      <w:r w:rsidR="00B666E5">
        <w:rPr>
          <w:color w:val="auto"/>
          <w:sz w:val="22"/>
        </w:rPr>
        <w:t xml:space="preserve"> wniesienia wadium</w:t>
      </w:r>
      <w:r w:rsidRPr="00767596">
        <w:rPr>
          <w:color w:val="auto"/>
          <w:sz w:val="22"/>
        </w:rPr>
        <w:t>.</w:t>
      </w:r>
    </w:p>
    <w:p w:rsidR="00A27F9F" w:rsidRPr="00767596" w:rsidRDefault="00A27F9F">
      <w:pPr>
        <w:spacing w:after="0" w:line="240" w:lineRule="auto"/>
        <w:ind w:left="0" w:firstLine="0"/>
        <w:jc w:val="left"/>
        <w:rPr>
          <w:color w:val="auto"/>
          <w:sz w:val="22"/>
        </w:rPr>
      </w:pPr>
    </w:p>
    <w:p w:rsidR="00A27F9F" w:rsidRPr="00767596" w:rsidRDefault="00C0589C">
      <w:pPr>
        <w:pStyle w:val="Nagwek1"/>
        <w:rPr>
          <w:i/>
          <w:sz w:val="22"/>
          <w:szCs w:val="22"/>
        </w:rPr>
      </w:pPr>
      <w:bookmarkStart w:id="42" w:name="_Toc90231272"/>
      <w:r w:rsidRPr="00767596">
        <w:rPr>
          <w:sz w:val="22"/>
          <w:szCs w:val="22"/>
        </w:rPr>
        <w:t>Termin związania ofertą</w:t>
      </w:r>
      <w:bookmarkEnd w:id="42"/>
    </w:p>
    <w:p w:rsidR="00A27F9F" w:rsidRPr="00767596" w:rsidRDefault="00A27F9F">
      <w:pPr>
        <w:spacing w:after="0" w:line="240" w:lineRule="auto"/>
        <w:ind w:left="0" w:firstLine="0"/>
        <w:rPr>
          <w:color w:val="auto"/>
          <w:sz w:val="22"/>
        </w:rPr>
      </w:pPr>
    </w:p>
    <w:p w:rsidR="00A27F9F" w:rsidRPr="00767596" w:rsidRDefault="00C0589C">
      <w:pPr>
        <w:spacing w:after="0" w:line="240" w:lineRule="auto"/>
        <w:ind w:left="567" w:hanging="567"/>
        <w:rPr>
          <w:color w:val="auto"/>
          <w:sz w:val="22"/>
        </w:rPr>
      </w:pPr>
      <w:r w:rsidRPr="00767596">
        <w:rPr>
          <w:color w:val="auto"/>
          <w:sz w:val="22"/>
        </w:rPr>
        <w:t>1.</w:t>
      </w:r>
      <w:r w:rsidRPr="00767596">
        <w:rPr>
          <w:color w:val="auto"/>
          <w:sz w:val="22"/>
        </w:rPr>
        <w:tab/>
        <w:t xml:space="preserve">Wykonawca będzie związany ofertą nie dłużej niż 30 dni od dnia upływu terminu składania ofert, przy czym pierwszym dniem terminu związania ofertą jest dzień, w którym upływa termin składania ofert. </w:t>
      </w:r>
    </w:p>
    <w:p w:rsidR="00A27F9F" w:rsidRPr="00767596" w:rsidRDefault="00C0589C">
      <w:pPr>
        <w:spacing w:after="0" w:line="240" w:lineRule="auto"/>
        <w:ind w:left="567" w:hanging="567"/>
        <w:rPr>
          <w:color w:val="auto"/>
          <w:sz w:val="22"/>
        </w:rPr>
      </w:pPr>
      <w:r w:rsidRPr="00767596">
        <w:rPr>
          <w:color w:val="auto"/>
          <w:sz w:val="22"/>
        </w:rPr>
        <w:t>2.</w:t>
      </w:r>
      <w:r w:rsidRPr="00767596">
        <w:rPr>
          <w:color w:val="auto"/>
          <w:sz w:val="22"/>
        </w:rPr>
        <w:tab/>
        <w:t xml:space="preserve">W przypadku gdy wybór najkorzystniejszej oferty nie nastąpi przed upływem terminu związania ofertą określonego w ust. 1, Zamawiający przed upływem terminu związania ofertą zwraca się jednokrotnie do Wykonawców </w:t>
      </w:r>
      <w:r w:rsidRPr="00767596">
        <w:rPr>
          <w:b/>
          <w:color w:val="auto"/>
          <w:sz w:val="22"/>
        </w:rPr>
        <w:t>o wyrażenie zgody</w:t>
      </w:r>
      <w:r w:rsidRPr="00767596">
        <w:rPr>
          <w:color w:val="auto"/>
          <w:sz w:val="22"/>
        </w:rPr>
        <w:t xml:space="preserve"> na przedłużenie tego terminu  o wskazywany przez niego okres, nie dłuższy niż 30 dni. </w:t>
      </w:r>
    </w:p>
    <w:p w:rsidR="00A27F9F" w:rsidRPr="00767596" w:rsidRDefault="00C0589C">
      <w:pPr>
        <w:spacing w:after="0" w:line="240" w:lineRule="auto"/>
        <w:ind w:left="567" w:hanging="567"/>
        <w:rPr>
          <w:color w:val="auto"/>
          <w:sz w:val="22"/>
        </w:rPr>
      </w:pPr>
      <w:r w:rsidRPr="00767596">
        <w:rPr>
          <w:color w:val="auto"/>
          <w:sz w:val="22"/>
        </w:rPr>
        <w:t>3.</w:t>
      </w:r>
      <w:r w:rsidRPr="00767596">
        <w:rPr>
          <w:color w:val="auto"/>
          <w:sz w:val="22"/>
        </w:rPr>
        <w:tab/>
        <w:t xml:space="preserve">Przedłużenie terminu związania ofertą wymaga złożenia przez Wykonawcę </w:t>
      </w:r>
      <w:r w:rsidRPr="00767596">
        <w:rPr>
          <w:b/>
          <w:color w:val="auto"/>
          <w:sz w:val="22"/>
        </w:rPr>
        <w:t>pisemnego oświadczenia o wyrażeniu zgody</w:t>
      </w:r>
      <w:r w:rsidRPr="00767596">
        <w:rPr>
          <w:color w:val="auto"/>
          <w:sz w:val="22"/>
        </w:rPr>
        <w:t xml:space="preserve"> na przedłużenie terminu związania ofertą. </w:t>
      </w:r>
    </w:p>
    <w:p w:rsidR="00A27F9F" w:rsidRPr="00767596" w:rsidRDefault="00A27F9F">
      <w:pPr>
        <w:spacing w:after="0" w:line="240" w:lineRule="auto"/>
        <w:ind w:left="0" w:firstLine="0"/>
        <w:rPr>
          <w:color w:val="auto"/>
          <w:sz w:val="22"/>
        </w:rPr>
      </w:pPr>
    </w:p>
    <w:p w:rsidR="00A27F9F" w:rsidRPr="00767596" w:rsidRDefault="00C0589C">
      <w:pPr>
        <w:pStyle w:val="Nagwek1"/>
        <w:rPr>
          <w:i/>
          <w:sz w:val="22"/>
          <w:szCs w:val="22"/>
        </w:rPr>
      </w:pPr>
      <w:bookmarkStart w:id="43" w:name="_Toc90231273"/>
      <w:r w:rsidRPr="00767596">
        <w:rPr>
          <w:sz w:val="22"/>
          <w:szCs w:val="22"/>
        </w:rPr>
        <w:t>Opis sposobu przygotowywania ofert</w:t>
      </w:r>
      <w:bookmarkEnd w:id="43"/>
    </w:p>
    <w:p w:rsidR="00A27F9F" w:rsidRPr="00767596" w:rsidRDefault="00A27F9F">
      <w:pPr>
        <w:spacing w:after="0" w:line="240" w:lineRule="auto"/>
        <w:ind w:left="0" w:firstLine="0"/>
        <w:rPr>
          <w:b/>
          <w:color w:val="auto"/>
          <w:sz w:val="22"/>
        </w:rPr>
      </w:pPr>
    </w:p>
    <w:p w:rsidR="00A27F9F" w:rsidRPr="00767596" w:rsidRDefault="00C0589C">
      <w:pPr>
        <w:numPr>
          <w:ilvl w:val="0"/>
          <w:numId w:val="23"/>
        </w:numPr>
        <w:tabs>
          <w:tab w:val="left" w:pos="567"/>
        </w:tabs>
        <w:spacing w:after="0" w:line="240" w:lineRule="auto"/>
        <w:ind w:left="567" w:hanging="567"/>
        <w:rPr>
          <w:color w:val="auto"/>
          <w:sz w:val="22"/>
        </w:rPr>
      </w:pPr>
      <w:r w:rsidRPr="00767596">
        <w:rPr>
          <w:color w:val="auto"/>
          <w:sz w:val="22"/>
        </w:rPr>
        <w:t>Wykonawca ma prawo złożyć tylko jedną ofertę, zawierającą jedną, jednoznacznie opisaną propozycję cenową. Złożenie większej liczby ofert spowoduje odrzucenie wszystkich ofert złożonych przez danego W</w:t>
      </w:r>
      <w:r w:rsidR="00B666E5">
        <w:rPr>
          <w:color w:val="auto"/>
          <w:sz w:val="22"/>
        </w:rPr>
        <w:t>ykonawcę.</w:t>
      </w:r>
    </w:p>
    <w:p w:rsidR="00A27F9F" w:rsidRPr="00767596" w:rsidRDefault="00C0589C">
      <w:pPr>
        <w:numPr>
          <w:ilvl w:val="0"/>
          <w:numId w:val="23"/>
        </w:numPr>
        <w:tabs>
          <w:tab w:val="left" w:pos="567"/>
        </w:tabs>
        <w:spacing w:after="0" w:line="240" w:lineRule="auto"/>
        <w:ind w:left="567" w:hanging="567"/>
        <w:rPr>
          <w:b/>
          <w:color w:val="auto"/>
          <w:sz w:val="22"/>
        </w:rPr>
      </w:pPr>
      <w:r w:rsidRPr="00767596">
        <w:rPr>
          <w:b/>
          <w:color w:val="auto"/>
          <w:sz w:val="22"/>
        </w:rPr>
        <w:t xml:space="preserve">Oferta musi być sporządzona pod rygorem nieważności w formie elektronicznej (w postaci elektronicznej opatrzonej kwalifikowanym podpisem elektronicznym) lub w postaci elektronicznej opatrzonej podpisem zaufanym lub podpisem osobistym. </w:t>
      </w:r>
    </w:p>
    <w:p w:rsidR="00A27F9F" w:rsidRPr="00767596" w:rsidRDefault="00C0589C">
      <w:pPr>
        <w:numPr>
          <w:ilvl w:val="0"/>
          <w:numId w:val="23"/>
        </w:numPr>
        <w:tabs>
          <w:tab w:val="left" w:pos="567"/>
        </w:tabs>
        <w:spacing w:after="0" w:line="240" w:lineRule="auto"/>
        <w:ind w:left="567" w:hanging="567"/>
        <w:rPr>
          <w:b/>
          <w:color w:val="auto"/>
          <w:sz w:val="22"/>
        </w:rPr>
      </w:pPr>
      <w:r w:rsidRPr="00767596">
        <w:rPr>
          <w:b/>
          <w:color w:val="auto"/>
          <w:sz w:val="22"/>
        </w:rPr>
        <w:t>Wszystkie oświadczenia i dokumenty składane wraz z ofertą muszą być sporządzone                   w postaci elektronicznej opatrzonej kwalifikowanym podpisem elektronicznym (formie elektronicznej) lub w postaci elektronicznej opatrzonej podpisem zaufanym lub podpisem osobistym.</w:t>
      </w:r>
    </w:p>
    <w:p w:rsidR="00A27F9F" w:rsidRPr="00767596" w:rsidRDefault="00C0589C">
      <w:pPr>
        <w:numPr>
          <w:ilvl w:val="0"/>
          <w:numId w:val="23"/>
        </w:numPr>
        <w:tabs>
          <w:tab w:val="left" w:pos="567"/>
        </w:tabs>
        <w:spacing w:after="0" w:line="240" w:lineRule="auto"/>
        <w:ind w:left="567" w:hanging="567"/>
        <w:rPr>
          <w:color w:val="auto"/>
          <w:sz w:val="22"/>
        </w:rPr>
      </w:pPr>
      <w:r w:rsidRPr="00767596">
        <w:rPr>
          <w:bCs/>
          <w:color w:val="auto"/>
          <w:sz w:val="22"/>
        </w:rPr>
        <w:t xml:space="preserve">Oferta </w:t>
      </w:r>
      <w:r w:rsidRPr="00767596">
        <w:rPr>
          <w:color w:val="auto"/>
          <w:sz w:val="22"/>
        </w:rPr>
        <w:t xml:space="preserve">musi być napisana w języku polskim oraz podpisana przez osobę(y) upoważnioną                    do reprezentowania Wykonawcy i zaciągania zobowiązań w wysokości odpowiadającej cenie oferty. 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w:t>
      </w:r>
    </w:p>
    <w:p w:rsidR="00A27F9F" w:rsidRPr="00767596" w:rsidRDefault="00C0589C">
      <w:pPr>
        <w:numPr>
          <w:ilvl w:val="0"/>
          <w:numId w:val="23"/>
        </w:numPr>
        <w:tabs>
          <w:tab w:val="left" w:pos="567"/>
        </w:tabs>
        <w:spacing w:after="0" w:line="240" w:lineRule="auto"/>
        <w:ind w:left="567" w:hanging="567"/>
        <w:rPr>
          <w:color w:val="auto"/>
          <w:sz w:val="22"/>
        </w:rPr>
      </w:pPr>
      <w:r w:rsidRPr="00767596">
        <w:rPr>
          <w:color w:val="auto"/>
          <w:sz w:val="22"/>
        </w:rPr>
        <w:t>Oferta musi być złożona w oryginale.</w:t>
      </w:r>
    </w:p>
    <w:p w:rsidR="00A27F9F" w:rsidRPr="00767596" w:rsidRDefault="00C0589C">
      <w:pPr>
        <w:numPr>
          <w:ilvl w:val="0"/>
          <w:numId w:val="23"/>
        </w:numPr>
        <w:tabs>
          <w:tab w:val="left" w:pos="567"/>
        </w:tabs>
        <w:spacing w:after="0" w:line="240" w:lineRule="auto"/>
        <w:ind w:left="567" w:hanging="567"/>
        <w:rPr>
          <w:color w:val="auto"/>
          <w:sz w:val="22"/>
        </w:rPr>
      </w:pPr>
      <w:r w:rsidRPr="00767596">
        <w:rPr>
          <w:color w:val="auto"/>
          <w:sz w:val="22"/>
        </w:rPr>
        <w:t>Oferta musi być sporządzona zgodnie z treścią formularza pn.</w:t>
      </w:r>
      <w:r w:rsidRPr="00767596">
        <w:rPr>
          <w:b/>
          <w:color w:val="auto"/>
          <w:sz w:val="22"/>
        </w:rPr>
        <w:t xml:space="preserve"> </w:t>
      </w:r>
      <w:r w:rsidRPr="00767596">
        <w:rPr>
          <w:color w:val="auto"/>
          <w:sz w:val="22"/>
        </w:rPr>
        <w:t>„Oferta Wykonawcy” stanowiącego załącznik nr 1 do SWZ.</w:t>
      </w:r>
    </w:p>
    <w:p w:rsidR="00A27F9F" w:rsidRPr="00767596" w:rsidRDefault="00C0589C">
      <w:pPr>
        <w:numPr>
          <w:ilvl w:val="0"/>
          <w:numId w:val="23"/>
        </w:numPr>
        <w:tabs>
          <w:tab w:val="left" w:pos="567"/>
        </w:tabs>
        <w:spacing w:after="0" w:line="240" w:lineRule="auto"/>
        <w:ind w:left="567" w:hanging="567"/>
        <w:rPr>
          <w:color w:val="auto"/>
          <w:sz w:val="22"/>
        </w:rPr>
      </w:pPr>
      <w:r w:rsidRPr="00767596">
        <w:rPr>
          <w:color w:val="auto"/>
          <w:sz w:val="22"/>
        </w:rPr>
        <w:t>Wraz z ofertą musi zostać złożone oświadczenie o niepodleganiu wykluczeniu - jedno wspólne i spełnianiu wa</w:t>
      </w:r>
      <w:r w:rsidR="00B666E5">
        <w:rPr>
          <w:color w:val="auto"/>
          <w:sz w:val="22"/>
        </w:rPr>
        <w:t xml:space="preserve">runków udziału w postępowaniu </w:t>
      </w:r>
      <w:r w:rsidRPr="00767596">
        <w:rPr>
          <w:color w:val="auto"/>
          <w:sz w:val="22"/>
        </w:rPr>
        <w:t>(załącznik nr 2</w:t>
      </w:r>
      <w:r w:rsidRPr="00767596">
        <w:rPr>
          <w:b/>
          <w:color w:val="auto"/>
          <w:sz w:val="22"/>
        </w:rPr>
        <w:t xml:space="preserve"> </w:t>
      </w:r>
      <w:r w:rsidRPr="00767596">
        <w:rPr>
          <w:color w:val="auto"/>
          <w:sz w:val="22"/>
        </w:rPr>
        <w:t>do SWZ),</w:t>
      </w:r>
    </w:p>
    <w:p w:rsidR="00A27F9F" w:rsidRPr="00767596" w:rsidRDefault="00C0589C">
      <w:pPr>
        <w:numPr>
          <w:ilvl w:val="0"/>
          <w:numId w:val="23"/>
        </w:numPr>
        <w:tabs>
          <w:tab w:val="left" w:pos="567"/>
        </w:tabs>
        <w:spacing w:after="0" w:line="240" w:lineRule="auto"/>
        <w:ind w:left="567" w:hanging="567"/>
        <w:rPr>
          <w:color w:val="auto"/>
          <w:sz w:val="22"/>
        </w:rPr>
      </w:pPr>
      <w:r w:rsidRPr="00767596">
        <w:rPr>
          <w:color w:val="auto"/>
          <w:sz w:val="22"/>
        </w:rPr>
        <w:t xml:space="preserve">Do oferty należy załączyć, jeżeli dotyczy: </w:t>
      </w:r>
    </w:p>
    <w:p w:rsidR="00A27F9F" w:rsidRPr="00767596" w:rsidRDefault="00C0589C">
      <w:pPr>
        <w:pStyle w:val="Akapitzlist1"/>
        <w:numPr>
          <w:ilvl w:val="1"/>
          <w:numId w:val="24"/>
        </w:numPr>
        <w:ind w:left="1276" w:hanging="567"/>
        <w:rPr>
          <w:sz w:val="22"/>
          <w:szCs w:val="22"/>
        </w:rPr>
      </w:pPr>
      <w:r w:rsidRPr="00767596">
        <w:rPr>
          <w:sz w:val="22"/>
          <w:szCs w:val="22"/>
        </w:rPr>
        <w:t>oświadczenie Wykonawców wspólnie ubiegających się o udzielenie zamówienia, które  usługi wykonają poszczególni Wykonawcy (załącznik nr 3 do SWZ),</w:t>
      </w:r>
    </w:p>
    <w:p w:rsidR="00A27F9F" w:rsidRPr="00767596" w:rsidRDefault="00C0589C">
      <w:pPr>
        <w:pStyle w:val="Akapitzlist1"/>
        <w:numPr>
          <w:ilvl w:val="1"/>
          <w:numId w:val="24"/>
        </w:numPr>
        <w:ind w:left="1276" w:hanging="567"/>
        <w:rPr>
          <w:sz w:val="22"/>
          <w:szCs w:val="22"/>
        </w:rPr>
      </w:pPr>
      <w:r w:rsidRPr="00767596">
        <w:rPr>
          <w:sz w:val="22"/>
          <w:szCs w:val="22"/>
        </w:rPr>
        <w:t>zobowiązanie podmiotu udostępniającego zasoby, o którym mowa w niniejszym SWZ, potwierdzające oddanie Wykonawcy do dyspozycji niezbędnych zasobów na p</w:t>
      </w:r>
      <w:r w:rsidR="00B666E5">
        <w:rPr>
          <w:sz w:val="22"/>
          <w:szCs w:val="22"/>
        </w:rPr>
        <w:t xml:space="preserve">otrzeby realizacji zamówienia </w:t>
      </w:r>
      <w:r w:rsidRPr="00767596">
        <w:rPr>
          <w:sz w:val="22"/>
          <w:szCs w:val="22"/>
        </w:rPr>
        <w:t>(załącznik nr 4 do SWZ),</w:t>
      </w:r>
    </w:p>
    <w:p w:rsidR="00A27F9F" w:rsidRPr="00767596" w:rsidRDefault="00C0589C">
      <w:pPr>
        <w:pStyle w:val="Akapitzlist1"/>
        <w:numPr>
          <w:ilvl w:val="1"/>
          <w:numId w:val="24"/>
        </w:numPr>
        <w:ind w:left="1276" w:hanging="567"/>
        <w:rPr>
          <w:sz w:val="22"/>
          <w:szCs w:val="22"/>
        </w:rPr>
      </w:pPr>
      <w:r w:rsidRPr="00767596">
        <w:rPr>
          <w:sz w:val="22"/>
          <w:szCs w:val="22"/>
        </w:rPr>
        <w:t>pełnomocnictwo do reprezentowania w postępowaniu albo reprezentowania w postępowaniu i zawarcia umowy w sprawie zamówienia publicznego wszystkich Wykonawców wspólnie ubiegających się o udzielenie zamówienia;</w:t>
      </w:r>
    </w:p>
    <w:p w:rsidR="00A27F9F" w:rsidRPr="00767596" w:rsidRDefault="00C0589C">
      <w:pPr>
        <w:pStyle w:val="Akapitzlist1"/>
        <w:numPr>
          <w:ilvl w:val="1"/>
          <w:numId w:val="24"/>
        </w:numPr>
        <w:ind w:left="1276" w:hanging="567"/>
        <w:rPr>
          <w:sz w:val="22"/>
          <w:szCs w:val="22"/>
        </w:rPr>
      </w:pPr>
      <w:r w:rsidRPr="00767596">
        <w:rPr>
          <w:sz w:val="22"/>
          <w:szCs w:val="22"/>
        </w:rPr>
        <w:t>pełnomocnictwo do występowania w imieniu Wykonawcy.</w:t>
      </w:r>
    </w:p>
    <w:p w:rsidR="00A27F9F" w:rsidRPr="00767596" w:rsidRDefault="00C0589C">
      <w:pPr>
        <w:pStyle w:val="Akapitzlist1"/>
        <w:numPr>
          <w:ilvl w:val="0"/>
          <w:numId w:val="23"/>
        </w:numPr>
        <w:tabs>
          <w:tab w:val="left" w:pos="567"/>
        </w:tabs>
        <w:ind w:left="567" w:hanging="567"/>
        <w:jc w:val="both"/>
        <w:rPr>
          <w:sz w:val="22"/>
          <w:szCs w:val="22"/>
        </w:rPr>
      </w:pPr>
      <w:r w:rsidRPr="00767596">
        <w:rPr>
          <w:bCs/>
          <w:sz w:val="22"/>
          <w:szCs w:val="22"/>
        </w:rPr>
        <w:lastRenderedPageBreak/>
        <w:t xml:space="preserve">Szczegółowe informacje co do sposobu sporządzania i formy dokumentów elektronicznych, w tym oferty, oświadczenia o niepodleganiu wykluczeniu i spełnianiu warunków udziału w postępowaniu, podmiotowych środków dowodowych, przedmiotowych środków dowodowych, innych dokumentów oraz pełnomocnictw, zostały zawarte w rozdziale </w:t>
      </w:r>
      <w:r w:rsidR="001A49AF">
        <w:rPr>
          <w:bCs/>
          <w:sz w:val="22"/>
          <w:szCs w:val="22"/>
        </w:rPr>
        <w:t>XIV</w:t>
      </w:r>
      <w:r w:rsidRPr="00767596">
        <w:rPr>
          <w:bCs/>
          <w:sz w:val="22"/>
          <w:szCs w:val="22"/>
        </w:rPr>
        <w:t xml:space="preserve"> SWZ.</w:t>
      </w:r>
    </w:p>
    <w:p w:rsidR="00A27F9F" w:rsidRPr="00767596" w:rsidRDefault="00C0589C">
      <w:pPr>
        <w:numPr>
          <w:ilvl w:val="0"/>
          <w:numId w:val="23"/>
        </w:numPr>
        <w:tabs>
          <w:tab w:val="left" w:pos="567"/>
        </w:tabs>
        <w:spacing w:after="0" w:line="240" w:lineRule="auto"/>
        <w:ind w:left="567" w:hanging="567"/>
        <w:rPr>
          <w:color w:val="auto"/>
          <w:sz w:val="22"/>
        </w:rPr>
      </w:pPr>
      <w:r w:rsidRPr="00767596">
        <w:rPr>
          <w:color w:val="auto"/>
          <w:sz w:val="22"/>
        </w:rPr>
        <w:t>Ofertę należy złożyć zgodnie z przepisami prawa oraz niniejszą specyfikacją, tj. zgodnie                     z treścią formularza oferty, stanowiącego załącznik nr 1 do niniejszej SWZ, z podaniem ceny netto, stawki oraz wartości podatku VAT i ceny brutto za wykonanie przedmiotu zamówienia.</w:t>
      </w:r>
    </w:p>
    <w:p w:rsidR="00A27F9F" w:rsidRPr="00767596" w:rsidRDefault="00C0589C">
      <w:pPr>
        <w:numPr>
          <w:ilvl w:val="0"/>
          <w:numId w:val="23"/>
        </w:numPr>
        <w:tabs>
          <w:tab w:val="left" w:pos="567"/>
        </w:tabs>
        <w:spacing w:after="0" w:line="240" w:lineRule="auto"/>
        <w:ind w:left="567" w:hanging="567"/>
        <w:rPr>
          <w:color w:val="auto"/>
          <w:sz w:val="22"/>
        </w:rPr>
      </w:pPr>
      <w:r w:rsidRPr="00767596">
        <w:rPr>
          <w:color w:val="auto"/>
          <w:sz w:val="22"/>
        </w:rPr>
        <w:t>Zamawiający żąda wskazania przez Wykonawcę w ofercie części zamówienia, których wykonanie zamierza powierzyć podwykonawcom oraz podania nazw ewentualnych podwykonawców, jeżeli są już znani</w:t>
      </w:r>
    </w:p>
    <w:p w:rsidR="00A27F9F" w:rsidRPr="00767596" w:rsidRDefault="00C0589C">
      <w:pPr>
        <w:numPr>
          <w:ilvl w:val="0"/>
          <w:numId w:val="23"/>
        </w:numPr>
        <w:tabs>
          <w:tab w:val="left" w:pos="567"/>
        </w:tabs>
        <w:spacing w:after="0" w:line="240" w:lineRule="auto"/>
        <w:ind w:left="567" w:hanging="567"/>
        <w:rPr>
          <w:color w:val="auto"/>
          <w:sz w:val="22"/>
        </w:rPr>
      </w:pPr>
      <w:bookmarkStart w:id="44" w:name="_Hlk64030620"/>
      <w:r w:rsidRPr="00767596">
        <w:rPr>
          <w:color w:val="auto"/>
          <w:sz w:val="22"/>
        </w:rPr>
        <w:t>Zasady składania oferty przez podmioty występujące wspólnie:</w:t>
      </w:r>
    </w:p>
    <w:p w:rsidR="00A27F9F" w:rsidRDefault="00C0589C" w:rsidP="002943E9">
      <w:pPr>
        <w:pStyle w:val="Akapitzlist1"/>
        <w:numPr>
          <w:ilvl w:val="0"/>
          <w:numId w:val="47"/>
        </w:numPr>
        <w:ind w:left="993" w:hanging="426"/>
        <w:jc w:val="both"/>
        <w:rPr>
          <w:sz w:val="22"/>
          <w:szCs w:val="22"/>
        </w:rPr>
      </w:pPr>
      <w:r w:rsidRPr="00767596">
        <w:rPr>
          <w:sz w:val="22"/>
          <w:szCs w:val="22"/>
        </w:rPr>
        <w:t xml:space="preserve">Wykonawcy składający ofertę wspólną zobowiązani są do ustanowienia pełnomocnika     do reprezentowania ich w postępowaniu albo pełnomocnika do reprezentowania ich w postępowaniu oraz do zawarcia umowy w sprawie zamówienia. Dokument                         (lub dokumenty) zawierający ustanowienie pełnomocnika musi zawierać                                     w szczególności: wskazanie Wykonawców ubiegających się wspólnie o udzielenie zamówienia, wskazanie ustanowionego pełnomocnika i zakres jego umocowania. Dokument (lub dokumenty) zawierający ustanowienie pełnomocnika musi być podpisany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o ile zostanie ona złożona wraz z ofertą. Dokument (lub dokumenty) zawierający ustanowienie pełnomocnika musi zostać złożony wraz z ofertą w formie oryginału lub notarialnie poświadczonej kopii. </w:t>
      </w:r>
    </w:p>
    <w:p w:rsidR="00A27F9F" w:rsidRDefault="00C0589C" w:rsidP="002943E9">
      <w:pPr>
        <w:pStyle w:val="Akapitzlist1"/>
        <w:numPr>
          <w:ilvl w:val="0"/>
          <w:numId w:val="47"/>
        </w:numPr>
        <w:ind w:left="993" w:hanging="426"/>
        <w:jc w:val="both"/>
        <w:rPr>
          <w:sz w:val="22"/>
          <w:szCs w:val="22"/>
        </w:rPr>
      </w:pPr>
      <w:r w:rsidRPr="002943E9">
        <w:rPr>
          <w:sz w:val="22"/>
          <w:szCs w:val="22"/>
        </w:rPr>
        <w:t>Wszelka korespondencja prowadzona będzie wyłącznie z pełnomocnikiem.</w:t>
      </w:r>
    </w:p>
    <w:p w:rsidR="002B171E" w:rsidRPr="002B171E" w:rsidRDefault="00C0589C" w:rsidP="002B171E">
      <w:pPr>
        <w:pStyle w:val="Akapitzlist1"/>
        <w:numPr>
          <w:ilvl w:val="0"/>
          <w:numId w:val="47"/>
        </w:numPr>
        <w:ind w:left="993" w:hanging="426"/>
        <w:jc w:val="both"/>
        <w:rPr>
          <w:sz w:val="22"/>
          <w:szCs w:val="22"/>
        </w:rPr>
      </w:pPr>
      <w:r w:rsidRPr="002B171E">
        <w:rPr>
          <w:sz w:val="22"/>
          <w:szCs w:val="22"/>
        </w:rPr>
        <w:t>Wypełniając formularz oferty, jak również inne dokumenty, powołując                                     się na Wykonawcę, w miejscu pn. nazwa i adres Wykonawcy, należy wpisać dane dotyczące Wykonawców wspólnie ubiegających się o udzielenie zamówienia, a nie pełnomocnika tych Wykonawców.</w:t>
      </w:r>
      <w:bookmarkEnd w:id="44"/>
    </w:p>
    <w:p w:rsidR="00A27F9F" w:rsidRDefault="00C0589C" w:rsidP="002B171E">
      <w:pPr>
        <w:pStyle w:val="Akapitzlist"/>
        <w:numPr>
          <w:ilvl w:val="0"/>
          <w:numId w:val="48"/>
        </w:numPr>
        <w:spacing w:after="0" w:line="240" w:lineRule="auto"/>
        <w:rPr>
          <w:color w:val="auto"/>
          <w:sz w:val="22"/>
        </w:rPr>
      </w:pPr>
      <w:r w:rsidRPr="002B171E">
        <w:rPr>
          <w:color w:val="auto"/>
          <w:sz w:val="22"/>
        </w:rPr>
        <w:t xml:space="preserve">Oferta musi być czytelna. </w:t>
      </w:r>
    </w:p>
    <w:p w:rsidR="00A27F9F" w:rsidRPr="002B171E" w:rsidRDefault="00C0589C" w:rsidP="002B171E">
      <w:pPr>
        <w:pStyle w:val="Akapitzlist"/>
        <w:numPr>
          <w:ilvl w:val="0"/>
          <w:numId w:val="48"/>
        </w:numPr>
        <w:spacing w:after="0" w:line="240" w:lineRule="auto"/>
        <w:rPr>
          <w:color w:val="auto"/>
          <w:sz w:val="22"/>
        </w:rPr>
      </w:pPr>
      <w:r w:rsidRPr="002B171E">
        <w:rPr>
          <w:color w:val="auto"/>
          <w:sz w:val="22"/>
        </w:rPr>
        <w:t>Informacje stanowiące tajemnicę przedsiębiorstwa:</w:t>
      </w:r>
    </w:p>
    <w:p w:rsidR="002B171E" w:rsidRPr="002B171E" w:rsidRDefault="002B171E" w:rsidP="002B171E">
      <w:pPr>
        <w:pStyle w:val="Akapitzlist"/>
        <w:numPr>
          <w:ilvl w:val="0"/>
          <w:numId w:val="25"/>
        </w:numPr>
        <w:spacing w:after="0" w:line="240" w:lineRule="auto"/>
        <w:contextualSpacing w:val="0"/>
        <w:rPr>
          <w:vanish/>
          <w:color w:val="auto"/>
          <w:sz w:val="22"/>
        </w:rPr>
      </w:pPr>
    </w:p>
    <w:p w:rsidR="002B171E" w:rsidRPr="002B171E" w:rsidRDefault="002B171E" w:rsidP="002B171E">
      <w:pPr>
        <w:pStyle w:val="Akapitzlist"/>
        <w:numPr>
          <w:ilvl w:val="0"/>
          <w:numId w:val="25"/>
        </w:numPr>
        <w:spacing w:after="0" w:line="240" w:lineRule="auto"/>
        <w:contextualSpacing w:val="0"/>
        <w:rPr>
          <w:vanish/>
          <w:color w:val="auto"/>
          <w:sz w:val="22"/>
        </w:rPr>
      </w:pPr>
    </w:p>
    <w:p w:rsidR="002B171E" w:rsidRPr="002B171E" w:rsidRDefault="002B171E" w:rsidP="002B171E">
      <w:pPr>
        <w:pStyle w:val="Akapitzlist"/>
        <w:numPr>
          <w:ilvl w:val="0"/>
          <w:numId w:val="25"/>
        </w:numPr>
        <w:spacing w:after="0" w:line="240" w:lineRule="auto"/>
        <w:contextualSpacing w:val="0"/>
        <w:rPr>
          <w:vanish/>
          <w:color w:val="auto"/>
          <w:sz w:val="22"/>
        </w:rPr>
      </w:pPr>
    </w:p>
    <w:p w:rsidR="00A27F9F" w:rsidRPr="00767596" w:rsidRDefault="00C0589C" w:rsidP="002B171E">
      <w:pPr>
        <w:pStyle w:val="Akapitzlist1"/>
        <w:numPr>
          <w:ilvl w:val="1"/>
          <w:numId w:val="25"/>
        </w:numPr>
        <w:ind w:left="1011"/>
        <w:jc w:val="both"/>
        <w:rPr>
          <w:sz w:val="22"/>
          <w:szCs w:val="22"/>
        </w:rPr>
      </w:pPr>
      <w:r w:rsidRPr="00767596">
        <w:rPr>
          <w:sz w:val="22"/>
          <w:szCs w:val="22"/>
        </w:rPr>
        <w:t>Wykonawca powinien wskazać w sposób nie budzący wątpliwości, które informacje stanowią tajemnicę przedsiębiorstwa oraz powinien zastrzec, wraz z przekazaniem tych informacji, że nie mogą one być udostępniane. Wykonawca powinien jednocześnie wykazać, że zastrzeżone informacje stanowią tajemnicę przedsiębiorstwa w rozumieniu przepisów art. 11 ust. 2 ustawy z dnia 16 kwietnia 1993 r. o zwalczaniu nieuczciwej konkurencji (t.</w:t>
      </w:r>
      <w:r w:rsidR="001A49AF">
        <w:rPr>
          <w:sz w:val="22"/>
          <w:szCs w:val="22"/>
        </w:rPr>
        <w:t xml:space="preserve"> </w:t>
      </w:r>
      <w:r w:rsidRPr="00767596">
        <w:rPr>
          <w:sz w:val="22"/>
          <w:szCs w:val="22"/>
        </w:rPr>
        <w:t>j. Dz.</w:t>
      </w:r>
      <w:r w:rsidR="001A49AF">
        <w:rPr>
          <w:sz w:val="22"/>
          <w:szCs w:val="22"/>
        </w:rPr>
        <w:t xml:space="preserve"> </w:t>
      </w:r>
      <w:r w:rsidRPr="00767596">
        <w:rPr>
          <w:sz w:val="22"/>
          <w:szCs w:val="22"/>
        </w:rPr>
        <w:t xml:space="preserve">U. 2020 r. poz. 1913).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 Wykonawca nie może zastrzec informacji, o których mowa w art. 222 ust. 5 ustawy </w:t>
      </w:r>
      <w:proofErr w:type="spellStart"/>
      <w:r w:rsidRPr="00767596">
        <w:rPr>
          <w:sz w:val="22"/>
          <w:szCs w:val="22"/>
        </w:rPr>
        <w:t>Pzp</w:t>
      </w:r>
      <w:proofErr w:type="spellEnd"/>
      <w:r w:rsidRPr="00767596">
        <w:rPr>
          <w:sz w:val="22"/>
          <w:szCs w:val="22"/>
        </w:rPr>
        <w:t xml:space="preserve">. </w:t>
      </w:r>
    </w:p>
    <w:p w:rsidR="00A27F9F" w:rsidRPr="00767596" w:rsidRDefault="00C0589C">
      <w:pPr>
        <w:pStyle w:val="Akapitzlist1"/>
        <w:numPr>
          <w:ilvl w:val="1"/>
          <w:numId w:val="25"/>
        </w:numPr>
        <w:ind w:left="1134" w:hanging="567"/>
        <w:jc w:val="both"/>
        <w:rPr>
          <w:sz w:val="22"/>
          <w:szCs w:val="22"/>
        </w:rPr>
      </w:pPr>
      <w:r w:rsidRPr="00767596">
        <w:rPr>
          <w:sz w:val="22"/>
          <w:szCs w:val="22"/>
        </w:rPr>
        <w:t>Powyższe informacje powinny zostać złożone w osobnym odpowiednio oznaczonym, jako tajemnica przedsiębiorstwa, pliku.</w:t>
      </w:r>
    </w:p>
    <w:p w:rsidR="00A27F9F" w:rsidRPr="00767596" w:rsidRDefault="00C0589C">
      <w:pPr>
        <w:pStyle w:val="Akapitzlist1"/>
        <w:numPr>
          <w:ilvl w:val="1"/>
          <w:numId w:val="25"/>
        </w:numPr>
        <w:ind w:left="1134" w:hanging="567"/>
        <w:jc w:val="both"/>
        <w:rPr>
          <w:sz w:val="22"/>
          <w:szCs w:val="22"/>
        </w:rPr>
      </w:pPr>
      <w:r w:rsidRPr="00767596">
        <w:rPr>
          <w:sz w:val="22"/>
          <w:szCs w:val="22"/>
        </w:rPr>
        <w:t xml:space="preserve">Powyższe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w:t>
      </w:r>
      <w:r w:rsidRPr="00767596">
        <w:rPr>
          <w:sz w:val="22"/>
          <w:szCs w:val="22"/>
        </w:rPr>
        <w:lastRenderedPageBreak/>
        <w:t>informacji oraz wykazanie, że stanowią one tajemnicę przedsiębiorstwa powinno nastąpić najpóźniej wraz z ich przekazaniem przez Wykonawcę.</w:t>
      </w:r>
    </w:p>
    <w:p w:rsidR="00A27F9F" w:rsidRPr="00767596" w:rsidRDefault="00C0589C">
      <w:pPr>
        <w:numPr>
          <w:ilvl w:val="0"/>
          <w:numId w:val="25"/>
        </w:numPr>
        <w:spacing w:after="0" w:line="240" w:lineRule="auto"/>
        <w:ind w:left="567" w:hanging="567"/>
        <w:rPr>
          <w:color w:val="auto"/>
          <w:sz w:val="22"/>
        </w:rPr>
      </w:pPr>
      <w:r w:rsidRPr="00767596">
        <w:rPr>
          <w:color w:val="auto"/>
          <w:sz w:val="22"/>
        </w:rPr>
        <w:t xml:space="preserve">Wykonawca może – przed upływem terminu składania ofert - wprowadzić zmiany, poprawki, modyfikacje i uzupełnienie do złożonej oferty. </w:t>
      </w:r>
    </w:p>
    <w:p w:rsidR="00A27F9F" w:rsidRPr="00767596" w:rsidRDefault="00C0589C">
      <w:pPr>
        <w:numPr>
          <w:ilvl w:val="0"/>
          <w:numId w:val="25"/>
        </w:numPr>
        <w:spacing w:after="0" w:line="240" w:lineRule="auto"/>
        <w:ind w:left="567" w:hanging="567"/>
        <w:rPr>
          <w:color w:val="auto"/>
          <w:sz w:val="22"/>
        </w:rPr>
      </w:pPr>
      <w:r w:rsidRPr="00767596">
        <w:rPr>
          <w:color w:val="auto"/>
          <w:sz w:val="22"/>
        </w:rPr>
        <w:t xml:space="preserve">Wykonawca ma prawo, przed upływem terminu składania ofert wycofać złożoną przez siebie ofertę. </w:t>
      </w:r>
    </w:p>
    <w:p w:rsidR="00A27F9F" w:rsidRPr="00767596" w:rsidRDefault="00C0589C">
      <w:pPr>
        <w:numPr>
          <w:ilvl w:val="0"/>
          <w:numId w:val="25"/>
        </w:numPr>
        <w:spacing w:after="0" w:line="240" w:lineRule="auto"/>
        <w:ind w:left="567" w:hanging="567"/>
        <w:rPr>
          <w:color w:val="auto"/>
          <w:sz w:val="22"/>
        </w:rPr>
      </w:pPr>
      <w:r w:rsidRPr="00767596">
        <w:rPr>
          <w:color w:val="auto"/>
          <w:sz w:val="22"/>
        </w:rPr>
        <w:t>Zamawiający odrzuci ofertę gdy zajdą przesłank</w:t>
      </w:r>
      <w:r w:rsidR="00B666E5">
        <w:rPr>
          <w:color w:val="auto"/>
          <w:sz w:val="22"/>
        </w:rPr>
        <w:t xml:space="preserve">i opisane w art. 226 ustawy </w:t>
      </w:r>
      <w:proofErr w:type="spellStart"/>
      <w:r w:rsidR="00B666E5">
        <w:rPr>
          <w:color w:val="auto"/>
          <w:sz w:val="22"/>
        </w:rPr>
        <w:t>Pzp</w:t>
      </w:r>
      <w:proofErr w:type="spellEnd"/>
      <w:r w:rsidRPr="00767596">
        <w:rPr>
          <w:color w:val="auto"/>
          <w:sz w:val="22"/>
        </w:rPr>
        <w:t xml:space="preserve">. </w:t>
      </w:r>
    </w:p>
    <w:p w:rsidR="00A27F9F" w:rsidRPr="00767596" w:rsidRDefault="00C0589C">
      <w:pPr>
        <w:numPr>
          <w:ilvl w:val="0"/>
          <w:numId w:val="25"/>
        </w:numPr>
        <w:spacing w:after="0" w:line="240" w:lineRule="auto"/>
        <w:ind w:left="567" w:hanging="567"/>
        <w:rPr>
          <w:color w:val="auto"/>
          <w:sz w:val="22"/>
        </w:rPr>
      </w:pPr>
      <w:r w:rsidRPr="00767596">
        <w:rPr>
          <w:color w:val="auto"/>
          <w:sz w:val="22"/>
        </w:rPr>
        <w:t xml:space="preserve">Wszelkie niejasności i wątpliwości dotyczące treści SWZ należy zatem wyjaśnić                                  z Zamawiającym przed terminem składania ofert w trybie przewidzianym w rozdziale XIV niniejszej SWZ. </w:t>
      </w:r>
    </w:p>
    <w:p w:rsidR="00A27F9F" w:rsidRPr="00767596" w:rsidRDefault="00A27F9F">
      <w:pPr>
        <w:spacing w:after="0" w:line="240" w:lineRule="auto"/>
        <w:ind w:left="0" w:firstLine="0"/>
        <w:rPr>
          <w:color w:val="auto"/>
          <w:sz w:val="22"/>
        </w:rPr>
      </w:pPr>
    </w:p>
    <w:p w:rsidR="00A27F9F" w:rsidRPr="00767596" w:rsidRDefault="00C0589C">
      <w:pPr>
        <w:pStyle w:val="Nagwek1"/>
        <w:ind w:left="0" w:firstLine="0"/>
        <w:rPr>
          <w:sz w:val="22"/>
          <w:szCs w:val="22"/>
        </w:rPr>
      </w:pPr>
      <w:bookmarkStart w:id="45" w:name="_Toc90231274"/>
      <w:r w:rsidRPr="00767596">
        <w:rPr>
          <w:sz w:val="22"/>
          <w:szCs w:val="22"/>
        </w:rPr>
        <w:t>Zasady sporządzania i forma dokumentów elektronicznych składanych w postępowaniu</w:t>
      </w:r>
      <w:bookmarkEnd w:id="45"/>
    </w:p>
    <w:p w:rsidR="00A27F9F" w:rsidRPr="00767596" w:rsidRDefault="00A27F9F">
      <w:pPr>
        <w:spacing w:after="0" w:line="240" w:lineRule="auto"/>
        <w:ind w:left="0" w:firstLine="0"/>
        <w:rPr>
          <w:color w:val="auto"/>
          <w:sz w:val="22"/>
        </w:rPr>
      </w:pPr>
    </w:p>
    <w:p w:rsidR="00A27F9F" w:rsidRPr="00767596" w:rsidRDefault="00C0589C">
      <w:pPr>
        <w:spacing w:after="0" w:line="240" w:lineRule="auto"/>
        <w:ind w:left="567" w:hanging="567"/>
        <w:rPr>
          <w:color w:val="auto"/>
          <w:sz w:val="22"/>
        </w:rPr>
      </w:pPr>
      <w:r w:rsidRPr="00767596">
        <w:rPr>
          <w:color w:val="auto"/>
          <w:sz w:val="22"/>
        </w:rPr>
        <w:t>1.</w:t>
      </w:r>
      <w:r w:rsidRPr="00767596">
        <w:rPr>
          <w:color w:val="auto"/>
          <w:sz w:val="22"/>
        </w:rPr>
        <w:tab/>
        <w:t>Oferty, oświadczenia o niepodleganiu wykluczeniu i spełnianiu warunków udziału w postępowaniu, podmiotowe środki dowodowe, w tym oświadczenie Wykonawców wspólnie ubiegających się o udzielenie zamówienia, które roboty budowlane, dostawy lub usługi wykonają poszczególni Wykonawcy oraz zobowiązanie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w:t>
      </w:r>
      <w:r w:rsidR="002B171E">
        <w:rPr>
          <w:color w:val="auto"/>
          <w:sz w:val="22"/>
        </w:rPr>
        <w:t xml:space="preserve"> </w:t>
      </w:r>
      <w:r w:rsidRPr="00767596">
        <w:rPr>
          <w:color w:val="auto"/>
          <w:sz w:val="22"/>
        </w:rPr>
        <w:t>U. z 202</w:t>
      </w:r>
      <w:r w:rsidR="002B171E">
        <w:rPr>
          <w:color w:val="auto"/>
          <w:sz w:val="22"/>
        </w:rPr>
        <w:t>1</w:t>
      </w:r>
      <w:r w:rsidRPr="00767596">
        <w:rPr>
          <w:color w:val="auto"/>
          <w:sz w:val="22"/>
        </w:rPr>
        <w:t xml:space="preserve"> r. poz. </w:t>
      </w:r>
      <w:r w:rsidR="002B171E">
        <w:rPr>
          <w:color w:val="auto"/>
          <w:sz w:val="22"/>
        </w:rPr>
        <w:t>2070 ze zm.</w:t>
      </w:r>
      <w:r w:rsidRPr="00767596">
        <w:rPr>
          <w:color w:val="auto"/>
          <w:sz w:val="22"/>
        </w:rPr>
        <w:t xml:space="preserve">), z uwzględnieniem rodzaju przekazywanych danych. </w:t>
      </w:r>
    </w:p>
    <w:p w:rsidR="00A27F9F" w:rsidRPr="00767596" w:rsidRDefault="00C0589C">
      <w:pPr>
        <w:spacing w:after="0" w:line="240" w:lineRule="auto"/>
        <w:ind w:left="567" w:hanging="567"/>
        <w:rPr>
          <w:color w:val="auto"/>
          <w:sz w:val="22"/>
        </w:rPr>
      </w:pPr>
      <w:r w:rsidRPr="00767596">
        <w:rPr>
          <w:color w:val="auto"/>
          <w:sz w:val="22"/>
        </w:rPr>
        <w:t>2.</w:t>
      </w:r>
      <w:r w:rsidRPr="00767596">
        <w:rPr>
          <w:color w:val="auto"/>
          <w:sz w:val="22"/>
        </w:rPr>
        <w:tab/>
        <w:t>Informacje, oświadczenia lub dokumenty, inne niż określone w ust.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rozdziale VIII SWZ.</w:t>
      </w:r>
    </w:p>
    <w:p w:rsidR="00A27F9F" w:rsidRPr="00767596" w:rsidRDefault="00C0589C">
      <w:pPr>
        <w:spacing w:after="0" w:line="240" w:lineRule="auto"/>
        <w:ind w:left="567" w:hanging="567"/>
        <w:rPr>
          <w:color w:val="auto"/>
          <w:sz w:val="22"/>
        </w:rPr>
      </w:pPr>
      <w:r w:rsidRPr="00767596">
        <w:rPr>
          <w:color w:val="auto"/>
          <w:sz w:val="22"/>
        </w:rPr>
        <w:t>3.</w:t>
      </w:r>
      <w:r w:rsidRPr="00767596">
        <w:rPr>
          <w:color w:val="auto"/>
          <w:sz w:val="22"/>
        </w:rPr>
        <w:tab/>
        <w:t>Dokumenty elektroniczne przekazuje się w postępowaniu przy użyciu środków komunikacji elektronicznej wskazanych przez Zamawiającego w rozdziale VIII SWZ.</w:t>
      </w:r>
    </w:p>
    <w:p w:rsidR="00A27F9F" w:rsidRPr="00767596" w:rsidRDefault="00C0589C">
      <w:pPr>
        <w:spacing w:after="0" w:line="240" w:lineRule="auto"/>
        <w:ind w:left="567" w:hanging="567"/>
        <w:rPr>
          <w:color w:val="auto"/>
          <w:sz w:val="22"/>
        </w:rPr>
      </w:pPr>
      <w:r w:rsidRPr="00767596">
        <w:rPr>
          <w:color w:val="auto"/>
          <w:sz w:val="22"/>
        </w:rPr>
        <w:t>4.</w:t>
      </w:r>
      <w:r w:rsidRPr="00767596">
        <w:rPr>
          <w:color w:val="auto"/>
          <w:sz w:val="22"/>
        </w:rPr>
        <w:tab/>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w:t>
      </w:r>
      <w:r w:rsidR="002B171E">
        <w:rPr>
          <w:color w:val="auto"/>
          <w:sz w:val="22"/>
        </w:rPr>
        <w:t xml:space="preserve"> </w:t>
      </w:r>
      <w:r w:rsidRPr="00767596">
        <w:rPr>
          <w:color w:val="auto"/>
          <w:sz w:val="22"/>
        </w:rPr>
        <w:t>U. z 202</w:t>
      </w:r>
      <w:r w:rsidR="00B53B6A">
        <w:rPr>
          <w:color w:val="auto"/>
          <w:sz w:val="22"/>
        </w:rPr>
        <w:t>2</w:t>
      </w:r>
      <w:r w:rsidRPr="00767596">
        <w:rPr>
          <w:color w:val="auto"/>
          <w:sz w:val="22"/>
        </w:rPr>
        <w:t xml:space="preserve"> r. poz. </w:t>
      </w:r>
      <w:r w:rsidR="00B53B6A">
        <w:rPr>
          <w:color w:val="auto"/>
          <w:sz w:val="22"/>
        </w:rPr>
        <w:t>1233</w:t>
      </w:r>
      <w:r w:rsidRPr="00767596">
        <w:rPr>
          <w:color w:val="auto"/>
          <w:sz w:val="22"/>
        </w:rPr>
        <w:t>), Wykonawca, w celu utrzymania w poufności tych informacji, przekazuje je w wydzielonym i odpowiednio oznaczonym pliku.</w:t>
      </w:r>
    </w:p>
    <w:p w:rsidR="00A27F9F" w:rsidRPr="00767596" w:rsidRDefault="00C0589C">
      <w:pPr>
        <w:spacing w:after="0" w:line="240" w:lineRule="auto"/>
        <w:ind w:left="567" w:hanging="567"/>
        <w:rPr>
          <w:color w:val="auto"/>
          <w:sz w:val="22"/>
        </w:rPr>
      </w:pPr>
      <w:r w:rsidRPr="00767596">
        <w:rPr>
          <w:color w:val="auto"/>
          <w:sz w:val="22"/>
        </w:rPr>
        <w:t>5.</w:t>
      </w:r>
      <w:r w:rsidRPr="00767596">
        <w:rPr>
          <w:color w:val="auto"/>
          <w:sz w:val="22"/>
        </w:rPr>
        <w:tab/>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lub podwykonawcy niebędącego podmiotem udostępniającym zasoby, zostały wystawione przez podmioty inne niż Wykonawca, Wykonawca wspólnie ubiegający się o udzielenie zamówienia, podmiot udostępniający zasoby lub podwykonawca (dalej „upoważnione podmioty”), jako dokument elektroniczny, przekazuje się ten dokument. </w:t>
      </w:r>
    </w:p>
    <w:p w:rsidR="00A27F9F" w:rsidRPr="00767596" w:rsidRDefault="00C0589C">
      <w:pPr>
        <w:spacing w:after="0" w:line="240" w:lineRule="auto"/>
        <w:ind w:left="567" w:hanging="567"/>
        <w:rPr>
          <w:color w:val="auto"/>
          <w:sz w:val="22"/>
        </w:rPr>
      </w:pPr>
      <w:r w:rsidRPr="00767596">
        <w:rPr>
          <w:color w:val="auto"/>
          <w:sz w:val="22"/>
        </w:rPr>
        <w:t>6.</w:t>
      </w:r>
      <w:r w:rsidRPr="00767596">
        <w:rPr>
          <w:color w:val="auto"/>
          <w:sz w:val="22"/>
        </w:rPr>
        <w:tab/>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A27F9F" w:rsidRPr="00767596" w:rsidRDefault="00C0589C">
      <w:pPr>
        <w:spacing w:after="0" w:line="240" w:lineRule="auto"/>
        <w:ind w:left="567" w:hanging="567"/>
        <w:rPr>
          <w:color w:val="auto"/>
          <w:sz w:val="22"/>
        </w:rPr>
      </w:pPr>
      <w:r w:rsidRPr="00767596">
        <w:rPr>
          <w:color w:val="auto"/>
          <w:sz w:val="22"/>
        </w:rPr>
        <w:t>7.</w:t>
      </w:r>
      <w:r w:rsidRPr="00767596">
        <w:rPr>
          <w:color w:val="auto"/>
          <w:sz w:val="22"/>
        </w:rPr>
        <w:tab/>
        <w:t xml:space="preserve">Poświadczenia zgodności cyfrowego odwzorowania z dokumentem w postaci papierowej, o którym mowa w ust. 6, dokonuje w przypadku: </w:t>
      </w:r>
    </w:p>
    <w:p w:rsidR="00A27F9F" w:rsidRPr="00767596" w:rsidRDefault="00C0589C">
      <w:pPr>
        <w:spacing w:after="0" w:line="240" w:lineRule="auto"/>
        <w:ind w:left="1134" w:hanging="567"/>
        <w:rPr>
          <w:color w:val="auto"/>
          <w:sz w:val="22"/>
        </w:rPr>
      </w:pPr>
      <w:r w:rsidRPr="00767596">
        <w:rPr>
          <w:color w:val="auto"/>
          <w:sz w:val="22"/>
        </w:rPr>
        <w:lastRenderedPageBreak/>
        <w:t>1)</w:t>
      </w:r>
      <w:r w:rsidRPr="00767596">
        <w:rPr>
          <w:color w:val="auto"/>
          <w:sz w:val="22"/>
        </w:rPr>
        <w:tab/>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A27F9F" w:rsidRPr="00767596" w:rsidRDefault="00C0589C">
      <w:pPr>
        <w:spacing w:after="0" w:line="240" w:lineRule="auto"/>
        <w:ind w:left="1134" w:hanging="567"/>
        <w:rPr>
          <w:color w:val="auto"/>
          <w:sz w:val="22"/>
        </w:rPr>
      </w:pPr>
      <w:r w:rsidRPr="00767596">
        <w:rPr>
          <w:color w:val="auto"/>
          <w:sz w:val="22"/>
        </w:rPr>
        <w:t>2)</w:t>
      </w:r>
      <w:r w:rsidRPr="00767596">
        <w:rPr>
          <w:color w:val="auto"/>
          <w:sz w:val="22"/>
        </w:rPr>
        <w:tab/>
        <w:t xml:space="preserve">przedmiotowych środków dowodowych – odpowiednio Wykonawca lub Wykonawca wspólnie ubiegający się o udzielenie zamówienia; </w:t>
      </w:r>
    </w:p>
    <w:p w:rsidR="00A27F9F" w:rsidRPr="00767596" w:rsidRDefault="00C0589C">
      <w:pPr>
        <w:spacing w:after="0" w:line="240" w:lineRule="auto"/>
        <w:ind w:left="1134" w:hanging="567"/>
        <w:rPr>
          <w:color w:val="auto"/>
          <w:sz w:val="22"/>
        </w:rPr>
      </w:pPr>
      <w:r w:rsidRPr="00767596">
        <w:rPr>
          <w:color w:val="auto"/>
          <w:sz w:val="22"/>
        </w:rPr>
        <w:t>3)</w:t>
      </w:r>
      <w:r w:rsidRPr="00767596">
        <w:rPr>
          <w:color w:val="auto"/>
          <w:sz w:val="22"/>
        </w:rPr>
        <w:tab/>
        <w:t xml:space="preserve">innych dokumentów – odpowiednio Wykonawca lub Wykonawca wspólnie ubiegający się o udzielenie zamówienia, w zakresie dokumentów, które każdego z nich dotyczą. </w:t>
      </w:r>
    </w:p>
    <w:p w:rsidR="00A27F9F" w:rsidRPr="00767596" w:rsidRDefault="00C0589C">
      <w:pPr>
        <w:spacing w:after="0" w:line="240" w:lineRule="auto"/>
        <w:ind w:left="567" w:hanging="567"/>
        <w:rPr>
          <w:color w:val="auto"/>
          <w:sz w:val="22"/>
        </w:rPr>
      </w:pPr>
      <w:r w:rsidRPr="00767596">
        <w:rPr>
          <w:color w:val="auto"/>
          <w:sz w:val="22"/>
        </w:rPr>
        <w:t>8.</w:t>
      </w:r>
      <w:r w:rsidRPr="00767596">
        <w:rPr>
          <w:color w:val="auto"/>
          <w:sz w:val="22"/>
        </w:rPr>
        <w:tab/>
        <w:t xml:space="preserve">Poświadczenia zgodności cyfrowego odwzorowania z dokumentem w postaci papierowej, o którym mowa w ust. 6, może dokonać również notariusz. </w:t>
      </w:r>
    </w:p>
    <w:p w:rsidR="00A27F9F" w:rsidRPr="00767596" w:rsidRDefault="00C0589C">
      <w:pPr>
        <w:spacing w:after="0" w:line="240" w:lineRule="auto"/>
        <w:ind w:left="567" w:hanging="567"/>
        <w:rPr>
          <w:color w:val="auto"/>
          <w:sz w:val="22"/>
        </w:rPr>
      </w:pPr>
      <w:r w:rsidRPr="00767596">
        <w:rPr>
          <w:color w:val="auto"/>
          <w:sz w:val="22"/>
        </w:rPr>
        <w:t>9.</w:t>
      </w:r>
      <w:r w:rsidRPr="00767596">
        <w:rPr>
          <w:color w:val="auto"/>
          <w:sz w:val="22"/>
        </w:rPr>
        <w:tab/>
        <w:t xml:space="preserve">Przez cyfrowe odwzorowanie należy rozumieć dokument elektroniczny będący kopią elektroniczną treści zapisanej w postaci papierowej, umożliwiający zapoznanie się z tą treścią i jej zrozumienie, bez konieczności bezpośredniego dostępu do oryginału. </w:t>
      </w:r>
    </w:p>
    <w:p w:rsidR="00A27F9F" w:rsidRPr="00767596" w:rsidRDefault="00C0589C">
      <w:pPr>
        <w:spacing w:after="0" w:line="240" w:lineRule="auto"/>
        <w:ind w:left="567" w:hanging="567"/>
        <w:rPr>
          <w:color w:val="auto"/>
          <w:sz w:val="22"/>
        </w:rPr>
      </w:pPr>
      <w:r w:rsidRPr="00767596">
        <w:rPr>
          <w:color w:val="auto"/>
          <w:sz w:val="22"/>
        </w:rPr>
        <w:t>10.</w:t>
      </w:r>
      <w:r w:rsidRPr="00767596">
        <w:rPr>
          <w:color w:val="auto"/>
          <w:sz w:val="22"/>
        </w:rPr>
        <w:tab/>
        <w:t xml:space="preserve">Podmiotowe środki dowodowe, w tym oświadczenie Wykonawców wspólnie ubiegających się o udzielenie zamówienia, które roboty budowlane, dostawy lub usługi wykonają poszczególni Wykonawcy,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 </w:t>
      </w:r>
    </w:p>
    <w:p w:rsidR="00A27F9F" w:rsidRPr="00767596" w:rsidRDefault="00C0589C">
      <w:pPr>
        <w:spacing w:after="0" w:line="240" w:lineRule="auto"/>
        <w:ind w:left="567" w:hanging="567"/>
        <w:rPr>
          <w:color w:val="auto"/>
          <w:sz w:val="22"/>
        </w:rPr>
      </w:pPr>
      <w:r w:rsidRPr="00767596">
        <w:rPr>
          <w:color w:val="auto"/>
          <w:sz w:val="22"/>
        </w:rPr>
        <w:t>11.</w:t>
      </w:r>
      <w:r w:rsidRPr="00767596">
        <w:rPr>
          <w:color w:val="auto"/>
          <w:sz w:val="22"/>
        </w:rPr>
        <w:tab/>
        <w:t xml:space="preserve">W przypadku gdy podmiotowe środki dowodowe, w tym oświadczenie Wykonawców wspólnie ubiegających się o udzielenie zamówienia, które roboty budowlane, dostawy lub usługi wykonają poszczególni Wykonawcy,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A27F9F" w:rsidRPr="00767596" w:rsidRDefault="00C0589C">
      <w:pPr>
        <w:spacing w:after="0" w:line="240" w:lineRule="auto"/>
        <w:ind w:left="567" w:hanging="567"/>
        <w:rPr>
          <w:color w:val="auto"/>
          <w:sz w:val="22"/>
        </w:rPr>
      </w:pPr>
      <w:r w:rsidRPr="00767596">
        <w:rPr>
          <w:color w:val="auto"/>
          <w:sz w:val="22"/>
        </w:rPr>
        <w:t>12.</w:t>
      </w:r>
      <w:r w:rsidRPr="00767596">
        <w:rPr>
          <w:color w:val="auto"/>
          <w:sz w:val="22"/>
        </w:rPr>
        <w:tab/>
      </w:r>
      <w:r w:rsidRPr="00767596">
        <w:rPr>
          <w:b/>
          <w:color w:val="auto"/>
          <w:sz w:val="22"/>
        </w:rPr>
        <w:t>Poświadczenia zgodności</w:t>
      </w:r>
      <w:r w:rsidRPr="00767596">
        <w:rPr>
          <w:color w:val="auto"/>
          <w:sz w:val="22"/>
        </w:rPr>
        <w:t xml:space="preserve"> cyfrowego odwzorowania z dokumentem w postaci papierowej, o którym mowa w ust. 11, dokonuje w przypadku: </w:t>
      </w:r>
    </w:p>
    <w:p w:rsidR="00A27F9F" w:rsidRPr="00767596" w:rsidRDefault="00C0589C">
      <w:pPr>
        <w:spacing w:after="0" w:line="240" w:lineRule="auto"/>
        <w:ind w:left="1134" w:hanging="567"/>
        <w:rPr>
          <w:color w:val="auto"/>
          <w:sz w:val="22"/>
        </w:rPr>
      </w:pPr>
      <w:r w:rsidRPr="00767596">
        <w:rPr>
          <w:color w:val="auto"/>
          <w:sz w:val="22"/>
        </w:rPr>
        <w:t>1)</w:t>
      </w:r>
      <w:r w:rsidRPr="00767596">
        <w:rPr>
          <w:color w:val="auto"/>
          <w:sz w:val="22"/>
        </w:rPr>
        <w:tab/>
        <w:t xml:space="preserve">podmiotowych środków dowodowych – odpowiednio Wykonawca, Wykonawca wspólnie ubiegający się o udzielenie zamówienia, podmiot udostępniający zasoby                   lub podwykonawca, w zakresie podmiotowych środków dowodowych, które każdego                  z nich dotyczą; </w:t>
      </w:r>
    </w:p>
    <w:p w:rsidR="00A27F9F" w:rsidRPr="00767596" w:rsidRDefault="00C0589C">
      <w:pPr>
        <w:spacing w:after="0" w:line="240" w:lineRule="auto"/>
        <w:ind w:left="1134" w:hanging="567"/>
        <w:rPr>
          <w:color w:val="auto"/>
          <w:sz w:val="22"/>
        </w:rPr>
      </w:pPr>
      <w:r w:rsidRPr="00767596">
        <w:rPr>
          <w:color w:val="auto"/>
          <w:sz w:val="22"/>
        </w:rPr>
        <w:t>2)</w:t>
      </w:r>
      <w:r w:rsidRPr="00767596">
        <w:rPr>
          <w:color w:val="auto"/>
          <w:sz w:val="22"/>
        </w:rPr>
        <w:tab/>
        <w:t xml:space="preserve">przedmiotowego środka dowodowego, oświadczenia Wykonawców wspólnie ubiegających się o udzielenie zamówienia, które roboty budowlane, dostawy lub usługi wykonają poszczególni Wykonawcy, lub zobowiązania podmiotu udostępniającego zasoby – odpowiednio Wykonawca lub Wykonawca wspólnie ubiegający się o udzielenie zamówienia; </w:t>
      </w:r>
    </w:p>
    <w:p w:rsidR="00A27F9F" w:rsidRPr="00767596" w:rsidRDefault="00C0589C">
      <w:pPr>
        <w:spacing w:after="0" w:line="240" w:lineRule="auto"/>
        <w:ind w:left="1134" w:hanging="567"/>
        <w:rPr>
          <w:color w:val="auto"/>
          <w:sz w:val="22"/>
        </w:rPr>
      </w:pPr>
      <w:r w:rsidRPr="00767596">
        <w:rPr>
          <w:color w:val="auto"/>
          <w:sz w:val="22"/>
        </w:rPr>
        <w:t>3)</w:t>
      </w:r>
      <w:r w:rsidRPr="00767596">
        <w:rPr>
          <w:color w:val="auto"/>
          <w:sz w:val="22"/>
        </w:rPr>
        <w:tab/>
      </w:r>
      <w:r w:rsidRPr="00767596">
        <w:rPr>
          <w:b/>
          <w:color w:val="auto"/>
          <w:sz w:val="22"/>
        </w:rPr>
        <w:t>pełnomocnictwa</w:t>
      </w:r>
      <w:r w:rsidRPr="00767596">
        <w:rPr>
          <w:color w:val="auto"/>
          <w:sz w:val="22"/>
        </w:rPr>
        <w:t xml:space="preserve"> – </w:t>
      </w:r>
      <w:r w:rsidRPr="00767596">
        <w:rPr>
          <w:b/>
          <w:color w:val="auto"/>
          <w:sz w:val="22"/>
        </w:rPr>
        <w:t>mocodawca</w:t>
      </w:r>
      <w:r w:rsidRPr="00767596">
        <w:rPr>
          <w:color w:val="auto"/>
          <w:sz w:val="22"/>
        </w:rPr>
        <w:t xml:space="preserve">. </w:t>
      </w:r>
    </w:p>
    <w:p w:rsidR="00A27F9F" w:rsidRPr="00767596" w:rsidRDefault="00C0589C">
      <w:pPr>
        <w:spacing w:after="0" w:line="240" w:lineRule="auto"/>
        <w:ind w:left="567" w:hanging="567"/>
        <w:rPr>
          <w:color w:val="auto"/>
          <w:sz w:val="22"/>
        </w:rPr>
      </w:pPr>
      <w:r w:rsidRPr="00767596">
        <w:rPr>
          <w:color w:val="auto"/>
          <w:sz w:val="22"/>
        </w:rPr>
        <w:t>13.</w:t>
      </w:r>
      <w:r w:rsidRPr="00767596">
        <w:rPr>
          <w:color w:val="auto"/>
          <w:sz w:val="22"/>
        </w:rPr>
        <w:tab/>
        <w:t xml:space="preserve">Poświadczenia zgodności cyfrowego odwzorowania z dokumentem w postaci papierowej, o którym mowa w ust. 11, może dokonać również </w:t>
      </w:r>
      <w:r w:rsidRPr="00767596">
        <w:rPr>
          <w:b/>
          <w:color w:val="auto"/>
          <w:sz w:val="22"/>
        </w:rPr>
        <w:t>notariusz</w:t>
      </w:r>
      <w:r w:rsidRPr="00767596">
        <w:rPr>
          <w:color w:val="auto"/>
          <w:sz w:val="22"/>
        </w:rPr>
        <w:t xml:space="preserve">. </w:t>
      </w:r>
    </w:p>
    <w:p w:rsidR="00A27F9F" w:rsidRPr="00767596" w:rsidRDefault="00C0589C">
      <w:pPr>
        <w:spacing w:after="0" w:line="240" w:lineRule="auto"/>
        <w:ind w:left="567" w:hanging="567"/>
        <w:rPr>
          <w:color w:val="auto"/>
          <w:sz w:val="22"/>
        </w:rPr>
      </w:pPr>
      <w:r w:rsidRPr="00767596">
        <w:rPr>
          <w:color w:val="auto"/>
          <w:sz w:val="22"/>
        </w:rPr>
        <w:t>14.</w:t>
      </w:r>
      <w:r w:rsidRPr="00767596">
        <w:rPr>
          <w:color w:val="auto"/>
          <w:sz w:val="22"/>
        </w:rPr>
        <w:tab/>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A27F9F" w:rsidRPr="00767596" w:rsidRDefault="00C0589C">
      <w:pPr>
        <w:spacing w:after="0" w:line="240" w:lineRule="auto"/>
        <w:ind w:left="0" w:firstLine="0"/>
        <w:rPr>
          <w:color w:val="auto"/>
          <w:sz w:val="22"/>
        </w:rPr>
      </w:pPr>
      <w:r w:rsidRPr="00767596">
        <w:rPr>
          <w:color w:val="auto"/>
          <w:sz w:val="22"/>
        </w:rPr>
        <w:t>Powyższe zasady wynikają z treści rozporządzenia z dnia 30 grudnia 2020 r. w sprawie sposobu sporządzania i przekazywania informacji oraz wymagań technicznych dla dokumentów elektronicznych oraz środków komunikacji elektronicznej w postępowaniu o udzielenie zamówienia publicznego lub konkursie (Dz.</w:t>
      </w:r>
      <w:r w:rsidR="00B53B6A">
        <w:rPr>
          <w:color w:val="auto"/>
          <w:sz w:val="22"/>
        </w:rPr>
        <w:t xml:space="preserve"> </w:t>
      </w:r>
      <w:r w:rsidRPr="00767596">
        <w:rPr>
          <w:color w:val="auto"/>
          <w:sz w:val="22"/>
        </w:rPr>
        <w:t>U. z 2020 r. poz. 2452).</w:t>
      </w:r>
    </w:p>
    <w:p w:rsidR="00A27F9F" w:rsidRPr="00767596" w:rsidRDefault="00C0589C">
      <w:pPr>
        <w:spacing w:after="0" w:line="240" w:lineRule="auto"/>
        <w:ind w:left="0" w:firstLine="0"/>
        <w:rPr>
          <w:color w:val="auto"/>
          <w:sz w:val="22"/>
        </w:rPr>
      </w:pPr>
      <w:r w:rsidRPr="00767596">
        <w:rPr>
          <w:b/>
          <w:color w:val="auto"/>
          <w:sz w:val="22"/>
        </w:rPr>
        <w:lastRenderedPageBreak/>
        <w:t>Uwaga!</w:t>
      </w:r>
      <w:r w:rsidRPr="00767596">
        <w:rPr>
          <w:color w:val="auto"/>
          <w:sz w:val="22"/>
        </w:rPr>
        <w:t xml:space="preserve"> </w:t>
      </w:r>
      <w:r w:rsidRPr="00767596">
        <w:rPr>
          <w:b/>
          <w:color w:val="auto"/>
          <w:sz w:val="22"/>
        </w:rPr>
        <w:t>Zamawiający odrzuca ofertę, jeżeli nie została sporządzona lub przekazana w sposób zgodny z wymaganiami technicznymi oraz organizacyjnymi sporządzania lub przekazywania ofert przy użyciu środków komunikacji elektronicznej określonymi przez Zamawiającego</w:t>
      </w:r>
      <w:r w:rsidRPr="00767596">
        <w:rPr>
          <w:color w:val="auto"/>
          <w:sz w:val="22"/>
        </w:rPr>
        <w:t xml:space="preserve"> (art. 226 ust. 1 </w:t>
      </w:r>
      <w:proofErr w:type="spellStart"/>
      <w:r w:rsidRPr="00767596">
        <w:rPr>
          <w:color w:val="auto"/>
          <w:sz w:val="22"/>
        </w:rPr>
        <w:t>pkt</w:t>
      </w:r>
      <w:proofErr w:type="spellEnd"/>
      <w:r w:rsidRPr="00767596">
        <w:rPr>
          <w:color w:val="auto"/>
          <w:sz w:val="22"/>
        </w:rPr>
        <w:t xml:space="preserve"> 6 ustawy </w:t>
      </w:r>
      <w:proofErr w:type="spellStart"/>
      <w:r w:rsidRPr="00767596">
        <w:rPr>
          <w:color w:val="auto"/>
          <w:sz w:val="22"/>
        </w:rPr>
        <w:t>Pzp</w:t>
      </w:r>
      <w:proofErr w:type="spellEnd"/>
      <w:r w:rsidRPr="00767596">
        <w:rPr>
          <w:color w:val="auto"/>
          <w:sz w:val="22"/>
        </w:rPr>
        <w:t>).</w:t>
      </w:r>
    </w:p>
    <w:p w:rsidR="00A27F9F" w:rsidRPr="00767596" w:rsidRDefault="00A27F9F">
      <w:pPr>
        <w:spacing w:after="0" w:line="240" w:lineRule="auto"/>
        <w:ind w:left="0" w:firstLine="0"/>
        <w:rPr>
          <w:color w:val="auto"/>
          <w:sz w:val="22"/>
        </w:rPr>
      </w:pPr>
    </w:p>
    <w:p w:rsidR="00A27F9F" w:rsidRPr="00767596" w:rsidRDefault="00C0589C">
      <w:pPr>
        <w:pStyle w:val="Nagwek1"/>
        <w:ind w:left="0" w:firstLine="0"/>
        <w:rPr>
          <w:sz w:val="22"/>
          <w:szCs w:val="22"/>
        </w:rPr>
      </w:pPr>
      <w:bookmarkStart w:id="46" w:name="_Toc90231275"/>
      <w:r w:rsidRPr="00767596">
        <w:rPr>
          <w:sz w:val="22"/>
          <w:szCs w:val="22"/>
        </w:rPr>
        <w:t>Sposób oraz termin składania i otwarcia ofert</w:t>
      </w:r>
      <w:bookmarkEnd w:id="46"/>
    </w:p>
    <w:p w:rsidR="00A27F9F" w:rsidRPr="00767596" w:rsidRDefault="00A27F9F">
      <w:pPr>
        <w:spacing w:after="0" w:line="240" w:lineRule="auto"/>
        <w:ind w:left="0" w:firstLine="0"/>
        <w:rPr>
          <w:color w:val="auto"/>
          <w:sz w:val="22"/>
        </w:rPr>
      </w:pPr>
    </w:p>
    <w:p w:rsidR="00A27F9F" w:rsidRPr="00767596" w:rsidRDefault="00C0589C" w:rsidP="00623EA5">
      <w:pPr>
        <w:pStyle w:val="Akapitzlist1"/>
        <w:numPr>
          <w:ilvl w:val="0"/>
          <w:numId w:val="26"/>
        </w:numPr>
        <w:tabs>
          <w:tab w:val="clear" w:pos="723"/>
        </w:tabs>
        <w:ind w:left="426"/>
        <w:jc w:val="both"/>
        <w:rPr>
          <w:sz w:val="22"/>
          <w:szCs w:val="22"/>
        </w:rPr>
      </w:pPr>
      <w:r w:rsidRPr="00767596">
        <w:rPr>
          <w:sz w:val="22"/>
          <w:szCs w:val="22"/>
        </w:rPr>
        <w:t xml:space="preserve">Oferty (wraz z oświadczeniem o niepodleganiu wykluczeniu i spełnianiu warunków udziału                w postępowaniu i innymi wymaganymi oświadczeniami i dokumentami) należy złożyć                        w sposób opisany w rozdziale VIII niniejszej SWZ (komunikacja) w terminie do </w:t>
      </w:r>
      <w:r w:rsidRPr="00767596">
        <w:rPr>
          <w:b/>
          <w:bCs/>
          <w:sz w:val="22"/>
          <w:szCs w:val="22"/>
        </w:rPr>
        <w:t xml:space="preserve">dnia </w:t>
      </w:r>
      <w:r w:rsidR="001A49AF">
        <w:rPr>
          <w:b/>
          <w:bCs/>
          <w:sz w:val="22"/>
          <w:szCs w:val="22"/>
        </w:rPr>
        <w:t>2</w:t>
      </w:r>
      <w:r w:rsidR="00AB7224">
        <w:rPr>
          <w:b/>
          <w:bCs/>
          <w:sz w:val="22"/>
          <w:szCs w:val="22"/>
        </w:rPr>
        <w:t>9</w:t>
      </w:r>
      <w:r w:rsidR="00767596">
        <w:rPr>
          <w:b/>
          <w:bCs/>
          <w:sz w:val="22"/>
          <w:szCs w:val="22"/>
        </w:rPr>
        <w:t> </w:t>
      </w:r>
      <w:r w:rsidR="00B53B6A">
        <w:rPr>
          <w:b/>
          <w:bCs/>
          <w:sz w:val="22"/>
          <w:szCs w:val="22"/>
        </w:rPr>
        <w:t xml:space="preserve">grudnia </w:t>
      </w:r>
      <w:r w:rsidRPr="00767596">
        <w:rPr>
          <w:b/>
          <w:bCs/>
          <w:sz w:val="22"/>
          <w:szCs w:val="22"/>
        </w:rPr>
        <w:t>2022</w:t>
      </w:r>
      <w:r w:rsidR="00B53B6A">
        <w:rPr>
          <w:b/>
          <w:bCs/>
          <w:sz w:val="22"/>
          <w:szCs w:val="22"/>
        </w:rPr>
        <w:t xml:space="preserve"> r.</w:t>
      </w:r>
      <w:r w:rsidRPr="00767596">
        <w:rPr>
          <w:b/>
          <w:bCs/>
          <w:sz w:val="22"/>
          <w:szCs w:val="22"/>
        </w:rPr>
        <w:t xml:space="preserve"> do godziny 10.00</w:t>
      </w:r>
      <w:r w:rsidRPr="00767596">
        <w:rPr>
          <w:sz w:val="22"/>
          <w:szCs w:val="22"/>
        </w:rPr>
        <w:t>.</w:t>
      </w:r>
    </w:p>
    <w:p w:rsidR="00A27F9F" w:rsidRPr="00767596" w:rsidRDefault="00C0589C">
      <w:pPr>
        <w:numPr>
          <w:ilvl w:val="0"/>
          <w:numId w:val="26"/>
        </w:numPr>
        <w:spacing w:after="0" w:line="240" w:lineRule="auto"/>
        <w:ind w:left="567" w:hanging="567"/>
        <w:rPr>
          <w:color w:val="auto"/>
          <w:sz w:val="22"/>
        </w:rPr>
      </w:pPr>
      <w:r w:rsidRPr="00767596">
        <w:rPr>
          <w:color w:val="auto"/>
          <w:sz w:val="22"/>
        </w:rPr>
        <w:t>Oferty złożone po terminie wskazanym w ust. 1 zostaną odrzucone.</w:t>
      </w:r>
    </w:p>
    <w:p w:rsidR="00A27F9F" w:rsidRPr="00767596" w:rsidRDefault="00C0589C">
      <w:pPr>
        <w:numPr>
          <w:ilvl w:val="0"/>
          <w:numId w:val="26"/>
        </w:numPr>
        <w:tabs>
          <w:tab w:val="left" w:pos="567"/>
        </w:tabs>
        <w:spacing w:after="0" w:line="240" w:lineRule="auto"/>
        <w:ind w:left="567" w:hanging="567"/>
        <w:rPr>
          <w:color w:val="auto"/>
          <w:sz w:val="22"/>
        </w:rPr>
      </w:pPr>
      <w:r w:rsidRPr="00767596">
        <w:rPr>
          <w:color w:val="auto"/>
          <w:sz w:val="22"/>
        </w:rPr>
        <w:t xml:space="preserve">Otwarcie ofert nastąpi niezwłocznie po upływie terminu składania ofert, nie później niż następnego dnia po dniu, w którym upłynął termin składania ofert – tj. w dniu </w:t>
      </w:r>
      <w:r w:rsidR="001A49AF">
        <w:rPr>
          <w:b/>
          <w:bCs/>
          <w:color w:val="auto"/>
          <w:sz w:val="22"/>
        </w:rPr>
        <w:t>2</w:t>
      </w:r>
      <w:r w:rsidR="00AB7224">
        <w:rPr>
          <w:b/>
          <w:bCs/>
          <w:color w:val="auto"/>
          <w:sz w:val="22"/>
        </w:rPr>
        <w:t>9</w:t>
      </w:r>
      <w:r w:rsidR="00B553DB" w:rsidRPr="00767596">
        <w:rPr>
          <w:b/>
          <w:bCs/>
          <w:color w:val="auto"/>
          <w:sz w:val="22"/>
        </w:rPr>
        <w:t> </w:t>
      </w:r>
      <w:r w:rsidR="00B53B6A">
        <w:rPr>
          <w:b/>
          <w:bCs/>
          <w:color w:val="auto"/>
          <w:sz w:val="22"/>
        </w:rPr>
        <w:t xml:space="preserve">grudnia </w:t>
      </w:r>
      <w:r w:rsidRPr="00767596">
        <w:rPr>
          <w:b/>
          <w:bCs/>
          <w:color w:val="auto"/>
          <w:sz w:val="22"/>
        </w:rPr>
        <w:t>2022</w:t>
      </w:r>
      <w:r w:rsidR="00B553DB" w:rsidRPr="00767596">
        <w:rPr>
          <w:b/>
          <w:bCs/>
          <w:color w:val="auto"/>
          <w:sz w:val="22"/>
        </w:rPr>
        <w:t> r.</w:t>
      </w:r>
      <w:r w:rsidRPr="00767596">
        <w:rPr>
          <w:b/>
          <w:bCs/>
          <w:color w:val="auto"/>
          <w:sz w:val="22"/>
        </w:rPr>
        <w:t xml:space="preserve"> o godz. 11.00</w:t>
      </w:r>
      <w:r w:rsidRPr="00767596">
        <w:rPr>
          <w:color w:val="auto"/>
          <w:sz w:val="22"/>
        </w:rPr>
        <w:t>.</w:t>
      </w:r>
    </w:p>
    <w:p w:rsidR="00A27F9F" w:rsidRPr="00767596" w:rsidRDefault="00C0589C">
      <w:pPr>
        <w:numPr>
          <w:ilvl w:val="0"/>
          <w:numId w:val="26"/>
        </w:numPr>
        <w:tabs>
          <w:tab w:val="left" w:pos="567"/>
        </w:tabs>
        <w:spacing w:after="0" w:line="240" w:lineRule="auto"/>
        <w:ind w:left="567" w:hanging="567"/>
        <w:rPr>
          <w:color w:val="auto"/>
          <w:sz w:val="22"/>
        </w:rPr>
      </w:pPr>
      <w:r w:rsidRPr="00767596">
        <w:rPr>
          <w:color w:val="auto"/>
          <w:sz w:val="22"/>
        </w:rPr>
        <w:t xml:space="preserve">Otwarcie ofert nastąpi z użyciem mechanizmu do odszyfrowania ofert dostępnego                              po zalogowaniu w zakładce Deszyfrowanie na </w:t>
      </w:r>
      <w:proofErr w:type="spellStart"/>
      <w:r w:rsidRPr="00767596">
        <w:rPr>
          <w:color w:val="auto"/>
          <w:sz w:val="22"/>
        </w:rPr>
        <w:t>miniPortalu</w:t>
      </w:r>
      <w:proofErr w:type="spellEnd"/>
      <w:r w:rsidRPr="00767596">
        <w:rPr>
          <w:color w:val="auto"/>
          <w:sz w:val="22"/>
        </w:rPr>
        <w:t xml:space="preserve"> - poprzez wskazanie pliku                         do odszyfrowania.</w:t>
      </w:r>
    </w:p>
    <w:p w:rsidR="00A27F9F" w:rsidRPr="00767596" w:rsidRDefault="00C0589C">
      <w:pPr>
        <w:numPr>
          <w:ilvl w:val="0"/>
          <w:numId w:val="26"/>
        </w:numPr>
        <w:tabs>
          <w:tab w:val="left" w:pos="567"/>
        </w:tabs>
        <w:spacing w:after="0" w:line="240" w:lineRule="auto"/>
        <w:ind w:left="567" w:hanging="567"/>
        <w:rPr>
          <w:color w:val="auto"/>
          <w:sz w:val="22"/>
        </w:rPr>
      </w:pPr>
      <w:r w:rsidRPr="00767596">
        <w:rPr>
          <w:color w:val="auto"/>
          <w:sz w:val="22"/>
        </w:rPr>
        <w:t>Jeżeli otwarcie ofert następuje przy użyciu systemu teleinformatycznego, w przypadku awarii tego systemu, która spowoduje brak możliwości otwarcia ofert w terminie określonym przez Zamawiającego, otwarcie ofert następuje niezwłocznie po usunięciu awarii.</w:t>
      </w:r>
    </w:p>
    <w:p w:rsidR="00A27F9F" w:rsidRPr="00767596" w:rsidRDefault="00C0589C">
      <w:pPr>
        <w:numPr>
          <w:ilvl w:val="0"/>
          <w:numId w:val="26"/>
        </w:numPr>
        <w:tabs>
          <w:tab w:val="left" w:pos="567"/>
        </w:tabs>
        <w:spacing w:after="0" w:line="240" w:lineRule="auto"/>
        <w:ind w:left="567" w:hanging="567"/>
        <w:rPr>
          <w:color w:val="auto"/>
          <w:sz w:val="22"/>
        </w:rPr>
      </w:pPr>
      <w:r w:rsidRPr="00767596">
        <w:rPr>
          <w:color w:val="auto"/>
          <w:sz w:val="22"/>
        </w:rPr>
        <w:t xml:space="preserve">Zamawiający poinformuje o zmianie terminu otwarcia ofert na stronie internetowej prowadzonego postępowania. </w:t>
      </w:r>
    </w:p>
    <w:p w:rsidR="00A27F9F" w:rsidRPr="00767596" w:rsidRDefault="00C0589C">
      <w:pPr>
        <w:numPr>
          <w:ilvl w:val="0"/>
          <w:numId w:val="26"/>
        </w:numPr>
        <w:tabs>
          <w:tab w:val="left" w:pos="567"/>
        </w:tabs>
        <w:spacing w:after="0" w:line="240" w:lineRule="auto"/>
        <w:ind w:left="567" w:hanging="567"/>
        <w:rPr>
          <w:color w:val="auto"/>
          <w:sz w:val="22"/>
        </w:rPr>
      </w:pPr>
      <w:r w:rsidRPr="00767596">
        <w:rPr>
          <w:color w:val="auto"/>
          <w:sz w:val="22"/>
        </w:rPr>
        <w:t xml:space="preserve">Zamawiający, najpóźniej przed otwarciem ofert, udostępni na stronie internetowej prowadzonego postępowania informację o kwocie, jaką zamierza przeznaczyć na sfinansowanie zamówienia. </w:t>
      </w:r>
    </w:p>
    <w:p w:rsidR="00A27F9F" w:rsidRPr="00767596" w:rsidRDefault="00C0589C">
      <w:pPr>
        <w:numPr>
          <w:ilvl w:val="0"/>
          <w:numId w:val="26"/>
        </w:numPr>
        <w:tabs>
          <w:tab w:val="left" w:pos="567"/>
        </w:tabs>
        <w:spacing w:after="0" w:line="240" w:lineRule="auto"/>
        <w:ind w:left="567" w:hanging="567"/>
        <w:rPr>
          <w:color w:val="auto"/>
          <w:sz w:val="22"/>
        </w:rPr>
      </w:pPr>
      <w:r w:rsidRPr="00767596">
        <w:rPr>
          <w:color w:val="auto"/>
          <w:sz w:val="22"/>
        </w:rPr>
        <w:t>Niezwłocznie po otwarciu ofert Zamawiający udostępni na stronie internetowej prowadzonego postępowania informacje o:</w:t>
      </w:r>
    </w:p>
    <w:p w:rsidR="00A27F9F" w:rsidRPr="00767596" w:rsidRDefault="00C0589C">
      <w:pPr>
        <w:spacing w:after="0" w:line="240" w:lineRule="auto"/>
        <w:ind w:left="1134" w:hanging="567"/>
        <w:rPr>
          <w:color w:val="auto"/>
          <w:sz w:val="22"/>
        </w:rPr>
      </w:pPr>
      <w:r w:rsidRPr="00767596">
        <w:rPr>
          <w:color w:val="auto"/>
          <w:sz w:val="22"/>
        </w:rPr>
        <w:t>1)</w:t>
      </w:r>
      <w:r w:rsidRPr="00767596">
        <w:rPr>
          <w:color w:val="auto"/>
          <w:sz w:val="22"/>
        </w:rPr>
        <w:tab/>
        <w:t xml:space="preserve">nazwach albo imionach i nazwiskach oraz siedzibach lub miejscach prowadzonej działalności gospodarczej albo miejscach zamieszkania wykonawców, których oferty zostały otwarte; </w:t>
      </w:r>
    </w:p>
    <w:p w:rsidR="00A27F9F" w:rsidRPr="00767596" w:rsidRDefault="00C0589C">
      <w:pPr>
        <w:spacing w:after="0" w:line="240" w:lineRule="auto"/>
        <w:ind w:left="1134" w:hanging="567"/>
        <w:rPr>
          <w:color w:val="auto"/>
          <w:sz w:val="22"/>
        </w:rPr>
      </w:pPr>
      <w:r w:rsidRPr="00767596">
        <w:rPr>
          <w:color w:val="auto"/>
          <w:sz w:val="22"/>
        </w:rPr>
        <w:t>2)</w:t>
      </w:r>
      <w:r w:rsidRPr="00767596">
        <w:rPr>
          <w:color w:val="auto"/>
          <w:sz w:val="22"/>
        </w:rPr>
        <w:tab/>
        <w:t xml:space="preserve">cenach lub kosztach zawartych w ofertach. </w:t>
      </w:r>
    </w:p>
    <w:p w:rsidR="00A27F9F" w:rsidRDefault="00A27F9F">
      <w:pPr>
        <w:spacing w:after="0" w:line="240" w:lineRule="auto"/>
        <w:ind w:left="0" w:firstLine="0"/>
        <w:jc w:val="left"/>
        <w:rPr>
          <w:color w:val="auto"/>
          <w:sz w:val="22"/>
        </w:rPr>
      </w:pPr>
    </w:p>
    <w:p w:rsidR="00767596" w:rsidRDefault="00767596">
      <w:pPr>
        <w:spacing w:after="0" w:line="240" w:lineRule="auto"/>
        <w:ind w:left="0" w:firstLine="0"/>
        <w:jc w:val="left"/>
        <w:rPr>
          <w:color w:val="auto"/>
          <w:sz w:val="22"/>
        </w:rPr>
      </w:pPr>
    </w:p>
    <w:p w:rsidR="00767596" w:rsidRPr="00767596" w:rsidRDefault="00767596">
      <w:pPr>
        <w:spacing w:after="0" w:line="240" w:lineRule="auto"/>
        <w:ind w:left="0" w:firstLine="0"/>
        <w:jc w:val="left"/>
        <w:rPr>
          <w:color w:val="auto"/>
          <w:sz w:val="22"/>
        </w:rPr>
      </w:pPr>
    </w:p>
    <w:p w:rsidR="00A27F9F" w:rsidRPr="00767596" w:rsidRDefault="00C0589C">
      <w:pPr>
        <w:pStyle w:val="Nagwek1"/>
        <w:ind w:left="0" w:firstLine="0"/>
        <w:rPr>
          <w:sz w:val="22"/>
          <w:szCs w:val="22"/>
        </w:rPr>
      </w:pPr>
      <w:bookmarkStart w:id="47" w:name="_Toc90231276"/>
      <w:r w:rsidRPr="00767596">
        <w:rPr>
          <w:sz w:val="22"/>
          <w:szCs w:val="22"/>
        </w:rPr>
        <w:t>Opis sposobu obliczenia ceny</w:t>
      </w:r>
      <w:bookmarkEnd w:id="47"/>
    </w:p>
    <w:p w:rsidR="00A27F9F" w:rsidRPr="00767596" w:rsidRDefault="00A27F9F">
      <w:pPr>
        <w:spacing w:after="0" w:line="240" w:lineRule="auto"/>
        <w:ind w:left="0" w:firstLine="0"/>
        <w:rPr>
          <w:color w:val="auto"/>
          <w:sz w:val="22"/>
        </w:rPr>
      </w:pPr>
    </w:p>
    <w:p w:rsidR="00A27F9F" w:rsidRPr="00767596" w:rsidRDefault="00C0589C">
      <w:pPr>
        <w:numPr>
          <w:ilvl w:val="0"/>
          <w:numId w:val="27"/>
        </w:numPr>
        <w:spacing w:after="0" w:line="240" w:lineRule="auto"/>
        <w:ind w:left="567" w:hanging="567"/>
        <w:rPr>
          <w:color w:val="auto"/>
          <w:sz w:val="22"/>
        </w:rPr>
      </w:pPr>
      <w:r w:rsidRPr="00767596">
        <w:rPr>
          <w:color w:val="auto"/>
          <w:sz w:val="22"/>
        </w:rPr>
        <w:t xml:space="preserve">Wykonawca podaje cenę za realizację przedmiotu zamówienia zgodnie ze wzorem Formularza Ofertowego, stanowiącego Załącznik nr 1 do SWZ. W ofercie należy podać całkowitą cenę oferty brutto, VAT i cenę netto za wykonanie przedmiotu zamówienia. W cenie brutto uwzględnia się podatek od towarów i usług oraz podatek akcyzowy, jeżeli na podstawie odrębnych przepisów sprzedaży towaru usług podlega obciążeniu podatkiem od towarów i usług lub podatkiem akcyzowym. Ustalenie prawidłowej stawki podatku VAT/podatku akcyzowego, zgodnej z obowiązującymi przepisami ustawy o podatku od towarów i usług/podatku akcyzowego, należy do Wykonawcy. </w:t>
      </w:r>
    </w:p>
    <w:p w:rsidR="00A27F9F" w:rsidRPr="00767596" w:rsidRDefault="00C0589C">
      <w:pPr>
        <w:numPr>
          <w:ilvl w:val="0"/>
          <w:numId w:val="27"/>
        </w:numPr>
        <w:spacing w:after="0" w:line="240" w:lineRule="auto"/>
        <w:ind w:left="567" w:hanging="567"/>
        <w:rPr>
          <w:color w:val="auto"/>
          <w:sz w:val="22"/>
        </w:rPr>
      </w:pPr>
      <w:r w:rsidRPr="00767596">
        <w:rPr>
          <w:color w:val="auto"/>
          <w:sz w:val="22"/>
        </w:rPr>
        <w:t xml:space="preserve">Cena oferty określona w Formularzu Ofertowym musi być wyrażona w PLN z dokładnością                do dwóch miejsc po przecinku. Kwoty należy zaokrąglić do pełnych groszy przy czym końcówki poniżej 0,5 pomija się a końcówki 0,5 i powyżej zaokrągla się do 1 grosza (ostatnią pozostawioną cyfrę powiększa się o jednostkę). </w:t>
      </w:r>
    </w:p>
    <w:p w:rsidR="00A27F9F" w:rsidRPr="00767596" w:rsidRDefault="00C0589C">
      <w:pPr>
        <w:numPr>
          <w:ilvl w:val="0"/>
          <w:numId w:val="27"/>
        </w:numPr>
        <w:spacing w:after="0" w:line="240" w:lineRule="auto"/>
        <w:ind w:left="567" w:hanging="567"/>
        <w:rPr>
          <w:color w:val="auto"/>
          <w:sz w:val="22"/>
        </w:rPr>
      </w:pPr>
      <w:r w:rsidRPr="00767596">
        <w:rPr>
          <w:color w:val="auto"/>
          <w:sz w:val="22"/>
        </w:rPr>
        <w:t xml:space="preserve">Podstawą do wyceny oferty oraz wyliczenia ceny oferty jest opis przedmiotu zamówienia. Cena ofertowa musi obejmować wszystkie koszty niezbędne do wykonania całości przedmiotu zamówienia. Za ustalenie ilości usług oraz sposób przeprowadzenia na tej podstawie kalkulacji </w:t>
      </w:r>
      <w:r w:rsidRPr="00767596">
        <w:rPr>
          <w:color w:val="auto"/>
          <w:sz w:val="22"/>
        </w:rPr>
        <w:lastRenderedPageBreak/>
        <w:t xml:space="preserve">wynagrodzenia odpowiada wyłącznie Wykonawca. Wykonawca jest zobowiązany do wykonania przedmiotu zamówienia w sposób przewidziany w opisie przedmiotu zamówienia. </w:t>
      </w:r>
    </w:p>
    <w:p w:rsidR="00A27F9F" w:rsidRPr="00767596" w:rsidRDefault="00C0589C">
      <w:pPr>
        <w:numPr>
          <w:ilvl w:val="0"/>
          <w:numId w:val="27"/>
        </w:numPr>
        <w:spacing w:after="0" w:line="240" w:lineRule="auto"/>
        <w:ind w:left="567" w:hanging="567"/>
        <w:rPr>
          <w:color w:val="auto"/>
          <w:sz w:val="22"/>
        </w:rPr>
      </w:pPr>
      <w:r w:rsidRPr="00767596">
        <w:rPr>
          <w:color w:val="auto"/>
          <w:sz w:val="22"/>
        </w:rPr>
        <w:t>Cena ofertowa brutto musi uwzględniać wszystkie koszty związane z r</w:t>
      </w:r>
      <w:r w:rsidR="00B666E5">
        <w:rPr>
          <w:color w:val="auto"/>
          <w:sz w:val="22"/>
        </w:rPr>
        <w:t>ealizacją przedmiotu zamówienia,</w:t>
      </w:r>
      <w:r w:rsidRPr="00767596">
        <w:rPr>
          <w:color w:val="auto"/>
          <w:sz w:val="22"/>
        </w:rPr>
        <w:t xml:space="preserve"> zgodnie z istotnymi postanowieniami umowy określonymi w niniejszej SWZ.</w:t>
      </w:r>
    </w:p>
    <w:p w:rsidR="00A27F9F" w:rsidRPr="00767596" w:rsidRDefault="00C0589C">
      <w:pPr>
        <w:numPr>
          <w:ilvl w:val="0"/>
          <w:numId w:val="27"/>
        </w:numPr>
        <w:spacing w:after="0" w:line="240" w:lineRule="auto"/>
        <w:ind w:left="567" w:hanging="567"/>
        <w:rPr>
          <w:color w:val="auto"/>
          <w:sz w:val="22"/>
        </w:rPr>
      </w:pPr>
      <w:r w:rsidRPr="00767596">
        <w:rPr>
          <w:color w:val="auto"/>
          <w:sz w:val="22"/>
        </w:rPr>
        <w:t xml:space="preserve">Cena podana na Formularzu Ofertowym jest ceną ostateczną, niepodlegającą negocjacji                         i wyczerpującą wszelkie należności Wykonawcy wobec Zamawiającego związane z realizacją przedmiotu zamówienia. </w:t>
      </w:r>
    </w:p>
    <w:p w:rsidR="00A27F9F" w:rsidRPr="00767596" w:rsidRDefault="00C0589C">
      <w:pPr>
        <w:numPr>
          <w:ilvl w:val="0"/>
          <w:numId w:val="27"/>
        </w:numPr>
        <w:spacing w:after="0" w:line="240" w:lineRule="auto"/>
        <w:ind w:left="567" w:hanging="567"/>
        <w:rPr>
          <w:color w:val="auto"/>
          <w:sz w:val="22"/>
        </w:rPr>
      </w:pPr>
      <w:r w:rsidRPr="00767596">
        <w:rPr>
          <w:color w:val="auto"/>
          <w:sz w:val="22"/>
        </w:rPr>
        <w:t xml:space="preserve">Zamawiający nie przewiduje rozliczeń w walucie obcej. </w:t>
      </w:r>
    </w:p>
    <w:p w:rsidR="00A27F9F" w:rsidRPr="00767596" w:rsidRDefault="00C0589C">
      <w:pPr>
        <w:numPr>
          <w:ilvl w:val="0"/>
          <w:numId w:val="27"/>
        </w:numPr>
        <w:spacing w:after="0" w:line="240" w:lineRule="auto"/>
        <w:ind w:left="567" w:hanging="567"/>
        <w:rPr>
          <w:color w:val="auto"/>
          <w:sz w:val="22"/>
        </w:rPr>
      </w:pPr>
      <w:r w:rsidRPr="00767596">
        <w:rPr>
          <w:color w:val="auto"/>
          <w:sz w:val="22"/>
        </w:rPr>
        <w:t xml:space="preserve">Wyliczona cena oferty będzie służyć do porównania złożonych ofert i do rozliczenia w trakcie realizacji zamówienia. </w:t>
      </w:r>
    </w:p>
    <w:p w:rsidR="00A27F9F" w:rsidRPr="00767596" w:rsidRDefault="00C0589C">
      <w:pPr>
        <w:numPr>
          <w:ilvl w:val="0"/>
          <w:numId w:val="27"/>
        </w:numPr>
        <w:spacing w:after="0" w:line="240" w:lineRule="auto"/>
        <w:ind w:left="567" w:hanging="567"/>
        <w:rPr>
          <w:color w:val="auto"/>
          <w:sz w:val="22"/>
        </w:rPr>
      </w:pPr>
      <w:r w:rsidRPr="00767596">
        <w:rPr>
          <w:color w:val="auto"/>
          <w:sz w:val="22"/>
        </w:rPr>
        <w:t>Jeżeli została złożona oferta, której wybór prowadziłby do powstania u Zamawiającego obowiązku podatkowego zgodnie z ustawą z dnia 11 marca 2004 r. o podatku od towarów                        i usług (Dz. U. z 202</w:t>
      </w:r>
      <w:r w:rsidR="00657B57">
        <w:rPr>
          <w:color w:val="auto"/>
          <w:sz w:val="22"/>
        </w:rPr>
        <w:t>2</w:t>
      </w:r>
      <w:r w:rsidRPr="00767596">
        <w:rPr>
          <w:color w:val="auto"/>
          <w:sz w:val="22"/>
        </w:rPr>
        <w:t xml:space="preserve"> r. poz. </w:t>
      </w:r>
      <w:r w:rsidR="00657B57">
        <w:rPr>
          <w:color w:val="auto"/>
          <w:sz w:val="22"/>
        </w:rPr>
        <w:t>931 ze zm.</w:t>
      </w:r>
      <w:r w:rsidRPr="00767596">
        <w:rPr>
          <w:color w:val="auto"/>
          <w:sz w:val="22"/>
        </w:rPr>
        <w:t xml:space="preserve">), dla celów zastosowania kryterium ceny Zamawiający dolicza do przedstawionej w tej ofercie ceny kwotę podatku od towarów i usług, którą miałby obowiązek rozliczyć . W ofercie, o której mowa w ust. 1, Wykonawca ma obowiązek: </w:t>
      </w:r>
    </w:p>
    <w:p w:rsidR="00A27F9F" w:rsidRPr="00767596" w:rsidRDefault="00C0589C">
      <w:pPr>
        <w:pStyle w:val="Akapitzlist1"/>
        <w:numPr>
          <w:ilvl w:val="0"/>
          <w:numId w:val="28"/>
        </w:numPr>
        <w:rPr>
          <w:sz w:val="22"/>
          <w:szCs w:val="22"/>
        </w:rPr>
      </w:pPr>
      <w:r w:rsidRPr="00767596">
        <w:rPr>
          <w:sz w:val="22"/>
          <w:szCs w:val="22"/>
        </w:rPr>
        <w:t xml:space="preserve">poinformowania Zamawiającego, że wybór jego oferty będzie prowadził do powstania u Zamawiającego obowiązku podatkowego; </w:t>
      </w:r>
    </w:p>
    <w:p w:rsidR="00A27F9F" w:rsidRPr="00767596" w:rsidRDefault="00C0589C">
      <w:pPr>
        <w:pStyle w:val="Akapitzlist1"/>
        <w:numPr>
          <w:ilvl w:val="0"/>
          <w:numId w:val="28"/>
        </w:numPr>
        <w:rPr>
          <w:sz w:val="22"/>
          <w:szCs w:val="22"/>
        </w:rPr>
      </w:pPr>
      <w:r w:rsidRPr="00767596">
        <w:rPr>
          <w:sz w:val="22"/>
          <w:szCs w:val="22"/>
        </w:rPr>
        <w:t xml:space="preserve">wskazania nazwy (rodzaju) towaru lub usługi, których dostawa lub świadczenie będą prowadziły do powstania obowiązku podatkowego; </w:t>
      </w:r>
    </w:p>
    <w:p w:rsidR="00A27F9F" w:rsidRPr="00767596" w:rsidRDefault="00C0589C">
      <w:pPr>
        <w:pStyle w:val="Akapitzlist1"/>
        <w:numPr>
          <w:ilvl w:val="0"/>
          <w:numId w:val="28"/>
        </w:numPr>
        <w:rPr>
          <w:sz w:val="22"/>
          <w:szCs w:val="22"/>
        </w:rPr>
      </w:pPr>
      <w:r w:rsidRPr="00767596">
        <w:rPr>
          <w:sz w:val="22"/>
          <w:szCs w:val="22"/>
        </w:rPr>
        <w:t xml:space="preserve">wskazania wartości towaru lub usługi objętego obowiązkiem podatkowym Zamawiającego, bez kwoty podatku; </w:t>
      </w:r>
    </w:p>
    <w:p w:rsidR="00A27F9F" w:rsidRPr="00767596" w:rsidRDefault="00C0589C">
      <w:pPr>
        <w:pStyle w:val="Akapitzlist1"/>
        <w:numPr>
          <w:ilvl w:val="0"/>
          <w:numId w:val="28"/>
        </w:numPr>
        <w:rPr>
          <w:sz w:val="22"/>
          <w:szCs w:val="22"/>
        </w:rPr>
      </w:pPr>
      <w:r w:rsidRPr="00767596">
        <w:rPr>
          <w:sz w:val="22"/>
          <w:szCs w:val="22"/>
        </w:rPr>
        <w:t>wskazania stawki podatku od towarów i usług, która zgodnie z wiedzą Wykonawcy, będzie miała zastosowanie.</w:t>
      </w:r>
    </w:p>
    <w:p w:rsidR="00A27F9F" w:rsidRDefault="00A27F9F">
      <w:pPr>
        <w:spacing w:after="0" w:line="240" w:lineRule="auto"/>
        <w:ind w:left="0" w:firstLine="0"/>
        <w:rPr>
          <w:b/>
          <w:color w:val="auto"/>
          <w:sz w:val="22"/>
        </w:rPr>
      </w:pPr>
    </w:p>
    <w:p w:rsidR="00132593" w:rsidRPr="00767596" w:rsidRDefault="00132593">
      <w:pPr>
        <w:spacing w:after="0" w:line="240" w:lineRule="auto"/>
        <w:ind w:left="0" w:firstLine="0"/>
        <w:rPr>
          <w:b/>
          <w:color w:val="auto"/>
          <w:sz w:val="22"/>
        </w:rPr>
      </w:pPr>
    </w:p>
    <w:p w:rsidR="00A27F9F" w:rsidRPr="00767596" w:rsidRDefault="00C0589C">
      <w:pPr>
        <w:pStyle w:val="Nagwek1"/>
        <w:ind w:left="0" w:firstLine="0"/>
        <w:rPr>
          <w:sz w:val="22"/>
          <w:szCs w:val="22"/>
        </w:rPr>
      </w:pPr>
      <w:bookmarkStart w:id="48" w:name="_Toc90231277"/>
      <w:bookmarkStart w:id="49" w:name="_Hlk62756430"/>
      <w:r w:rsidRPr="00767596">
        <w:rPr>
          <w:sz w:val="22"/>
          <w:szCs w:val="22"/>
        </w:rPr>
        <w:t>Opis kryteriów, oceny ofert, wraz z podaniem wag tych kryteriów, i sposobu oceny ofert</w:t>
      </w:r>
      <w:bookmarkEnd w:id="48"/>
    </w:p>
    <w:p w:rsidR="00A27F9F" w:rsidRPr="00767596" w:rsidRDefault="00A27F9F">
      <w:pPr>
        <w:tabs>
          <w:tab w:val="left" w:pos="3240"/>
        </w:tabs>
        <w:spacing w:after="0" w:line="240" w:lineRule="auto"/>
        <w:ind w:left="0" w:firstLine="0"/>
        <w:rPr>
          <w:color w:val="auto"/>
          <w:sz w:val="22"/>
        </w:rPr>
      </w:pPr>
    </w:p>
    <w:p w:rsidR="00A27F9F" w:rsidRPr="00767596" w:rsidRDefault="00C0589C">
      <w:pPr>
        <w:numPr>
          <w:ilvl w:val="0"/>
          <w:numId w:val="29"/>
        </w:numPr>
        <w:spacing w:after="0" w:line="240" w:lineRule="auto"/>
        <w:ind w:left="567" w:hanging="567"/>
        <w:rPr>
          <w:color w:val="auto"/>
          <w:sz w:val="22"/>
        </w:rPr>
      </w:pPr>
      <w:r w:rsidRPr="00767596">
        <w:rPr>
          <w:color w:val="auto"/>
          <w:sz w:val="22"/>
        </w:rPr>
        <w:t xml:space="preserve">Zamawiający, na podstawie kryteriów oceny ofert określonych w niniejszym rozdziale SWZ, spośród niepodlegających odrzuceniu ofert złożonych w postępowaniu wybierze najkorzystniejszą ofertę. </w:t>
      </w:r>
    </w:p>
    <w:p w:rsidR="00A27F9F" w:rsidRPr="00767596" w:rsidRDefault="00C0589C">
      <w:pPr>
        <w:numPr>
          <w:ilvl w:val="0"/>
          <w:numId w:val="29"/>
        </w:numPr>
        <w:tabs>
          <w:tab w:val="left" w:pos="567"/>
        </w:tabs>
        <w:spacing w:after="0" w:line="240" w:lineRule="auto"/>
        <w:ind w:left="567" w:hanging="567"/>
        <w:rPr>
          <w:b/>
          <w:bCs/>
          <w:color w:val="auto"/>
          <w:sz w:val="22"/>
        </w:rPr>
      </w:pPr>
      <w:r w:rsidRPr="00767596">
        <w:rPr>
          <w:color w:val="auto"/>
          <w:sz w:val="22"/>
        </w:rPr>
        <w:t>Za ofertę najkorzystniejszą zostanie uznana oferta zawierająca</w:t>
      </w:r>
      <w:r w:rsidR="004B446C">
        <w:rPr>
          <w:color w:val="auto"/>
          <w:sz w:val="22"/>
        </w:rPr>
        <w:t xml:space="preserve"> najwyższą punktację, przy czym</w:t>
      </w:r>
      <w:r w:rsidRPr="00767596">
        <w:rPr>
          <w:color w:val="auto"/>
          <w:sz w:val="22"/>
        </w:rPr>
        <w:t xml:space="preserve">: </w:t>
      </w:r>
    </w:p>
    <w:p w:rsidR="00A27F9F" w:rsidRPr="00767596" w:rsidRDefault="00C0589C">
      <w:pPr>
        <w:pStyle w:val="Akapitzlist1"/>
        <w:numPr>
          <w:ilvl w:val="1"/>
          <w:numId w:val="23"/>
        </w:numPr>
        <w:rPr>
          <w:b/>
          <w:bCs/>
          <w:sz w:val="22"/>
          <w:szCs w:val="22"/>
        </w:rPr>
      </w:pPr>
      <w:r w:rsidRPr="00767596">
        <w:rPr>
          <w:b/>
          <w:bCs/>
          <w:sz w:val="22"/>
          <w:szCs w:val="22"/>
        </w:rPr>
        <w:t>Cena – waga kryterium 60 %</w:t>
      </w:r>
      <w:r w:rsidR="00DF3C79">
        <w:rPr>
          <w:b/>
          <w:bCs/>
          <w:sz w:val="22"/>
          <w:szCs w:val="22"/>
        </w:rPr>
        <w:t>,</w:t>
      </w:r>
      <w:r w:rsidRPr="00767596">
        <w:rPr>
          <w:b/>
          <w:bCs/>
          <w:sz w:val="22"/>
          <w:szCs w:val="22"/>
        </w:rPr>
        <w:t xml:space="preserve"> tj. 60 pkt.</w:t>
      </w:r>
    </w:p>
    <w:p w:rsidR="00470C8A" w:rsidRPr="004B446C" w:rsidRDefault="00470C8A" w:rsidP="00470C8A">
      <w:pPr>
        <w:pStyle w:val="Akapitzlist1"/>
        <w:numPr>
          <w:ilvl w:val="1"/>
          <w:numId w:val="23"/>
        </w:numPr>
        <w:rPr>
          <w:b/>
          <w:bCs/>
          <w:sz w:val="22"/>
          <w:szCs w:val="22"/>
        </w:rPr>
      </w:pPr>
      <w:r w:rsidRPr="00470C8A">
        <w:rPr>
          <w:b/>
          <w:bCs/>
          <w:sz w:val="23"/>
          <w:szCs w:val="23"/>
        </w:rPr>
        <w:t>K</w:t>
      </w:r>
      <w:r>
        <w:rPr>
          <w:b/>
          <w:bCs/>
          <w:sz w:val="23"/>
          <w:szCs w:val="23"/>
        </w:rPr>
        <w:t xml:space="preserve">ryterium klauzula społeczna – </w:t>
      </w:r>
      <w:r w:rsidRPr="00470C8A">
        <w:rPr>
          <w:b/>
          <w:bCs/>
          <w:sz w:val="23"/>
          <w:szCs w:val="23"/>
        </w:rPr>
        <w:t>waga</w:t>
      </w:r>
      <w:r>
        <w:rPr>
          <w:b/>
          <w:bCs/>
          <w:sz w:val="23"/>
          <w:szCs w:val="23"/>
        </w:rPr>
        <w:t xml:space="preserve"> kryterium</w:t>
      </w:r>
      <w:r w:rsidRPr="00470C8A">
        <w:rPr>
          <w:b/>
          <w:bCs/>
          <w:sz w:val="23"/>
          <w:szCs w:val="23"/>
        </w:rPr>
        <w:t xml:space="preserve"> </w:t>
      </w:r>
      <w:r w:rsidR="004B446C">
        <w:rPr>
          <w:b/>
          <w:bCs/>
          <w:sz w:val="23"/>
          <w:szCs w:val="23"/>
        </w:rPr>
        <w:t>30</w:t>
      </w:r>
      <w:r w:rsidRPr="00470C8A">
        <w:rPr>
          <w:b/>
          <w:bCs/>
          <w:sz w:val="23"/>
          <w:szCs w:val="23"/>
        </w:rPr>
        <w:t>%</w:t>
      </w:r>
      <w:r w:rsidR="00DF3C79">
        <w:rPr>
          <w:b/>
          <w:bCs/>
          <w:sz w:val="23"/>
          <w:szCs w:val="23"/>
        </w:rPr>
        <w:t xml:space="preserve">, </w:t>
      </w:r>
      <w:r w:rsidR="00DF3C79" w:rsidRPr="00767596">
        <w:rPr>
          <w:b/>
          <w:bCs/>
          <w:sz w:val="22"/>
          <w:szCs w:val="22"/>
        </w:rPr>
        <w:t xml:space="preserve">tj. </w:t>
      </w:r>
      <w:r w:rsidR="004B446C">
        <w:rPr>
          <w:b/>
          <w:bCs/>
          <w:sz w:val="22"/>
          <w:szCs w:val="22"/>
        </w:rPr>
        <w:t>30</w:t>
      </w:r>
      <w:r w:rsidR="00DF3C79" w:rsidRPr="00767596">
        <w:rPr>
          <w:b/>
          <w:bCs/>
          <w:sz w:val="22"/>
          <w:szCs w:val="22"/>
        </w:rPr>
        <w:t xml:space="preserve"> </w:t>
      </w:r>
      <w:r w:rsidR="00DF3C79">
        <w:rPr>
          <w:b/>
          <w:bCs/>
          <w:sz w:val="22"/>
          <w:szCs w:val="22"/>
        </w:rPr>
        <w:t>pkt.</w:t>
      </w:r>
      <w:r w:rsidRPr="00470C8A">
        <w:rPr>
          <w:b/>
          <w:bCs/>
          <w:sz w:val="23"/>
          <w:szCs w:val="23"/>
        </w:rPr>
        <w:t xml:space="preserve"> </w:t>
      </w:r>
    </w:p>
    <w:p w:rsidR="004B446C" w:rsidRPr="004B446C" w:rsidRDefault="004B446C" w:rsidP="004B446C">
      <w:pPr>
        <w:pStyle w:val="Akapitzlist1"/>
        <w:numPr>
          <w:ilvl w:val="1"/>
          <w:numId w:val="23"/>
        </w:numPr>
        <w:rPr>
          <w:b/>
          <w:bCs/>
          <w:sz w:val="22"/>
          <w:szCs w:val="22"/>
        </w:rPr>
      </w:pPr>
      <w:r w:rsidRPr="00767596">
        <w:rPr>
          <w:b/>
          <w:bCs/>
          <w:sz w:val="22"/>
          <w:szCs w:val="22"/>
        </w:rPr>
        <w:t xml:space="preserve">Wyższa kwota ubezpieczenia NNW (ponad wymagane 5000 zł) -  </w:t>
      </w:r>
      <w:r>
        <w:rPr>
          <w:b/>
          <w:bCs/>
          <w:sz w:val="22"/>
          <w:szCs w:val="22"/>
        </w:rPr>
        <w:t xml:space="preserve">10%, </w:t>
      </w:r>
      <w:r w:rsidRPr="00DF3C79">
        <w:rPr>
          <w:b/>
          <w:bCs/>
          <w:sz w:val="22"/>
          <w:szCs w:val="22"/>
        </w:rPr>
        <w:t xml:space="preserve"> </w:t>
      </w:r>
      <w:r w:rsidRPr="00767596">
        <w:rPr>
          <w:b/>
          <w:bCs/>
          <w:sz w:val="22"/>
          <w:szCs w:val="22"/>
        </w:rPr>
        <w:t xml:space="preserve">tj. </w:t>
      </w:r>
      <w:r>
        <w:rPr>
          <w:b/>
          <w:bCs/>
          <w:sz w:val="22"/>
          <w:szCs w:val="22"/>
        </w:rPr>
        <w:t>10</w:t>
      </w:r>
      <w:r w:rsidRPr="00767596">
        <w:rPr>
          <w:b/>
          <w:bCs/>
          <w:sz w:val="22"/>
          <w:szCs w:val="22"/>
        </w:rPr>
        <w:t xml:space="preserve"> pkt.</w:t>
      </w:r>
    </w:p>
    <w:p w:rsidR="00807028" w:rsidRPr="00470C8A" w:rsidRDefault="00807028" w:rsidP="00807028">
      <w:pPr>
        <w:pStyle w:val="Akapitzlist1"/>
        <w:ind w:left="1215"/>
        <w:rPr>
          <w:b/>
          <w:bCs/>
          <w:sz w:val="22"/>
          <w:szCs w:val="22"/>
        </w:rPr>
      </w:pPr>
    </w:p>
    <w:p w:rsidR="00470C8A" w:rsidRDefault="00470C8A" w:rsidP="00470C8A">
      <w:pPr>
        <w:pStyle w:val="Default"/>
        <w:rPr>
          <w:color w:val="auto"/>
          <w:sz w:val="23"/>
          <w:szCs w:val="23"/>
        </w:rPr>
      </w:pPr>
      <w:r>
        <w:rPr>
          <w:color w:val="auto"/>
          <w:sz w:val="23"/>
          <w:szCs w:val="23"/>
        </w:rPr>
        <w:t xml:space="preserve">3. </w:t>
      </w:r>
      <w:r w:rsidRPr="00807028">
        <w:rPr>
          <w:color w:val="auto"/>
          <w:sz w:val="22"/>
          <w:szCs w:val="22"/>
        </w:rPr>
        <w:t>Objaśnienie do kryterium „klauzula społeczna”</w:t>
      </w:r>
    </w:p>
    <w:p w:rsidR="00470C8A" w:rsidRDefault="00807028" w:rsidP="00470C8A">
      <w:pPr>
        <w:pStyle w:val="Default"/>
        <w:rPr>
          <w:color w:val="auto"/>
          <w:sz w:val="23"/>
          <w:szCs w:val="23"/>
        </w:rPr>
      </w:pPr>
      <w:r>
        <w:rPr>
          <w:color w:val="auto"/>
          <w:sz w:val="23"/>
          <w:szCs w:val="23"/>
        </w:rPr>
        <w:t xml:space="preserve">Punkty na podstawie tego kryterium będą przyznawane </w:t>
      </w:r>
      <w:r w:rsidR="00470C8A">
        <w:rPr>
          <w:color w:val="auto"/>
          <w:sz w:val="23"/>
          <w:szCs w:val="23"/>
        </w:rPr>
        <w:t>jeżeli Wykonawca zatrudni przy realizacji zamówienia usługi</w:t>
      </w:r>
      <w:r>
        <w:rPr>
          <w:color w:val="auto"/>
          <w:sz w:val="23"/>
          <w:szCs w:val="23"/>
        </w:rPr>
        <w:t xml:space="preserve"> osoby</w:t>
      </w:r>
      <w:r w:rsidR="00470C8A">
        <w:rPr>
          <w:color w:val="auto"/>
          <w:sz w:val="23"/>
          <w:szCs w:val="23"/>
        </w:rPr>
        <w:t xml:space="preserve">, które spełniają jeden z poniższych warunków: </w:t>
      </w:r>
    </w:p>
    <w:p w:rsidR="00470C8A" w:rsidRDefault="00470C8A" w:rsidP="00470C8A">
      <w:pPr>
        <w:pStyle w:val="Default"/>
        <w:rPr>
          <w:color w:val="auto"/>
          <w:sz w:val="23"/>
          <w:szCs w:val="23"/>
        </w:rPr>
      </w:pPr>
      <w:r>
        <w:rPr>
          <w:color w:val="auto"/>
          <w:sz w:val="23"/>
          <w:szCs w:val="23"/>
        </w:rPr>
        <w:t xml:space="preserve">- osoba/osoby z </w:t>
      </w:r>
      <w:proofErr w:type="spellStart"/>
      <w:r>
        <w:rPr>
          <w:color w:val="auto"/>
          <w:sz w:val="23"/>
          <w:szCs w:val="23"/>
        </w:rPr>
        <w:t>niepełnosprawnościami</w:t>
      </w:r>
      <w:proofErr w:type="spellEnd"/>
      <w:r>
        <w:rPr>
          <w:color w:val="auto"/>
          <w:sz w:val="23"/>
          <w:szCs w:val="23"/>
        </w:rPr>
        <w:t xml:space="preserve">, </w:t>
      </w:r>
    </w:p>
    <w:p w:rsidR="00470C8A" w:rsidRDefault="00470C8A" w:rsidP="00470C8A">
      <w:pPr>
        <w:pStyle w:val="Default"/>
        <w:rPr>
          <w:color w:val="auto"/>
          <w:sz w:val="23"/>
          <w:szCs w:val="23"/>
        </w:rPr>
      </w:pPr>
      <w:r>
        <w:rPr>
          <w:color w:val="auto"/>
          <w:sz w:val="23"/>
          <w:szCs w:val="23"/>
        </w:rPr>
        <w:t xml:space="preserve">- osoba/osoby bezrobotna/e, </w:t>
      </w:r>
    </w:p>
    <w:p w:rsidR="00470C8A" w:rsidRDefault="00470C8A" w:rsidP="00470C8A">
      <w:pPr>
        <w:pStyle w:val="Default"/>
        <w:rPr>
          <w:color w:val="auto"/>
          <w:sz w:val="23"/>
          <w:szCs w:val="23"/>
        </w:rPr>
      </w:pPr>
      <w:r>
        <w:rPr>
          <w:color w:val="auto"/>
          <w:sz w:val="23"/>
          <w:szCs w:val="23"/>
        </w:rPr>
        <w:t xml:space="preserve">- lub taka/takie, o której/których mowa w przepisach o zatrudnieniu socjalnym. </w:t>
      </w:r>
    </w:p>
    <w:p w:rsidR="00470C8A" w:rsidRDefault="00470C8A" w:rsidP="00470C8A">
      <w:pPr>
        <w:pStyle w:val="Default"/>
        <w:rPr>
          <w:color w:val="auto"/>
        </w:rPr>
      </w:pPr>
    </w:p>
    <w:p w:rsidR="00470C8A" w:rsidRDefault="00470C8A" w:rsidP="00DF3C79">
      <w:pPr>
        <w:pStyle w:val="Default"/>
        <w:ind w:firstLine="284"/>
        <w:jc w:val="both"/>
        <w:rPr>
          <w:color w:val="auto"/>
          <w:sz w:val="23"/>
          <w:szCs w:val="23"/>
        </w:rPr>
      </w:pPr>
      <w:r>
        <w:rPr>
          <w:color w:val="auto"/>
          <w:sz w:val="23"/>
          <w:szCs w:val="23"/>
        </w:rPr>
        <w:t xml:space="preserve">Za osoby z </w:t>
      </w:r>
      <w:proofErr w:type="spellStart"/>
      <w:r>
        <w:rPr>
          <w:color w:val="auto"/>
          <w:sz w:val="23"/>
          <w:szCs w:val="23"/>
        </w:rPr>
        <w:t>niepełnosprawnościami</w:t>
      </w:r>
      <w:proofErr w:type="spellEnd"/>
      <w:r>
        <w:rPr>
          <w:color w:val="auto"/>
          <w:sz w:val="23"/>
          <w:szCs w:val="23"/>
        </w:rPr>
        <w:t>, zgodnie z definicją wynikającą z Wytycznych w zakresie realizacji zasady równości szans i niedyskryminacj</w:t>
      </w:r>
      <w:r w:rsidR="00DF3C79">
        <w:rPr>
          <w:color w:val="auto"/>
          <w:sz w:val="23"/>
          <w:szCs w:val="23"/>
        </w:rPr>
        <w:t>i, w tym dostępności dla osób z </w:t>
      </w:r>
      <w:proofErr w:type="spellStart"/>
      <w:r>
        <w:rPr>
          <w:color w:val="auto"/>
          <w:sz w:val="23"/>
          <w:szCs w:val="23"/>
        </w:rPr>
        <w:t>niepełnosprawnościami</w:t>
      </w:r>
      <w:proofErr w:type="spellEnd"/>
      <w:r>
        <w:rPr>
          <w:color w:val="auto"/>
          <w:sz w:val="23"/>
          <w:szCs w:val="23"/>
        </w:rPr>
        <w:t xml:space="preserve"> oraz zasady równości szans kobiet i mężczyzn w ramach funduszy unijnych na lata 2014-2020 Ministra Infrastruktury i Rozwoju z dnia 8 maja 2015 r., uważa się osoby niepełnosprawne w rozumieniu ustawy z dnia 27 sierpnia 1997 r. o rehabilitacji zawodowej i społecznej oraz zatrudnianiu osób niepełnosprawnych (t.</w:t>
      </w:r>
      <w:r w:rsidR="00807028">
        <w:rPr>
          <w:color w:val="auto"/>
          <w:sz w:val="23"/>
          <w:szCs w:val="23"/>
        </w:rPr>
        <w:t xml:space="preserve"> </w:t>
      </w:r>
      <w:r>
        <w:rPr>
          <w:color w:val="auto"/>
          <w:sz w:val="23"/>
          <w:szCs w:val="23"/>
        </w:rPr>
        <w:t>j. Dz. U. z 2021 r., poz.</w:t>
      </w:r>
      <w:r w:rsidR="00132593">
        <w:rPr>
          <w:color w:val="auto"/>
          <w:sz w:val="23"/>
          <w:szCs w:val="23"/>
        </w:rPr>
        <w:t xml:space="preserve"> </w:t>
      </w:r>
      <w:r>
        <w:rPr>
          <w:color w:val="auto"/>
          <w:sz w:val="23"/>
          <w:szCs w:val="23"/>
        </w:rPr>
        <w:t xml:space="preserve">573 z </w:t>
      </w:r>
      <w:proofErr w:type="spellStart"/>
      <w:r>
        <w:rPr>
          <w:color w:val="auto"/>
          <w:sz w:val="23"/>
          <w:szCs w:val="23"/>
        </w:rPr>
        <w:t>późn</w:t>
      </w:r>
      <w:proofErr w:type="spellEnd"/>
      <w:r>
        <w:rPr>
          <w:color w:val="auto"/>
          <w:sz w:val="23"/>
          <w:szCs w:val="23"/>
        </w:rPr>
        <w:t>. zm.), a także osoby z zaburzeniami psychicznymi, w rozumieniu ustawy z dnia 19 sierpnia 1994 r. o ochronie zdrowia psychicznego (t.</w:t>
      </w:r>
      <w:r w:rsidR="00807028">
        <w:rPr>
          <w:color w:val="auto"/>
          <w:sz w:val="23"/>
          <w:szCs w:val="23"/>
        </w:rPr>
        <w:t xml:space="preserve"> </w:t>
      </w:r>
      <w:r>
        <w:rPr>
          <w:color w:val="auto"/>
          <w:sz w:val="23"/>
          <w:szCs w:val="23"/>
        </w:rPr>
        <w:t xml:space="preserve">j. Dz. U. z 2022 r., poz. </w:t>
      </w:r>
      <w:r w:rsidR="00132593">
        <w:rPr>
          <w:color w:val="auto"/>
          <w:sz w:val="23"/>
          <w:szCs w:val="23"/>
        </w:rPr>
        <w:t>2123</w:t>
      </w:r>
      <w:r>
        <w:rPr>
          <w:color w:val="auto"/>
          <w:sz w:val="23"/>
          <w:szCs w:val="23"/>
        </w:rPr>
        <w:t xml:space="preserve">). </w:t>
      </w:r>
    </w:p>
    <w:p w:rsidR="00470C8A" w:rsidRDefault="00470C8A" w:rsidP="00DF3C79">
      <w:pPr>
        <w:pStyle w:val="Default"/>
        <w:ind w:firstLine="284"/>
        <w:jc w:val="both"/>
        <w:rPr>
          <w:color w:val="auto"/>
          <w:sz w:val="23"/>
          <w:szCs w:val="23"/>
        </w:rPr>
      </w:pPr>
      <w:r>
        <w:rPr>
          <w:color w:val="auto"/>
          <w:sz w:val="23"/>
          <w:szCs w:val="23"/>
        </w:rPr>
        <w:lastRenderedPageBreak/>
        <w:t xml:space="preserve">Za osobę bezrobotną, uważa się osobę, o której mowa w art. 2 ust. 1 </w:t>
      </w:r>
      <w:proofErr w:type="spellStart"/>
      <w:r>
        <w:rPr>
          <w:color w:val="auto"/>
          <w:sz w:val="23"/>
          <w:szCs w:val="23"/>
        </w:rPr>
        <w:t>pkt</w:t>
      </w:r>
      <w:proofErr w:type="spellEnd"/>
      <w:r>
        <w:rPr>
          <w:color w:val="auto"/>
          <w:sz w:val="23"/>
          <w:szCs w:val="23"/>
        </w:rPr>
        <w:t xml:space="preserve"> 2 ustawy o promocji zatrudnienia i instytucjach rynku pracy (t.</w:t>
      </w:r>
      <w:r w:rsidR="00DF3C79">
        <w:rPr>
          <w:color w:val="auto"/>
          <w:sz w:val="23"/>
          <w:szCs w:val="23"/>
        </w:rPr>
        <w:t xml:space="preserve"> </w:t>
      </w:r>
      <w:r>
        <w:rPr>
          <w:color w:val="auto"/>
          <w:sz w:val="23"/>
          <w:szCs w:val="23"/>
        </w:rPr>
        <w:t>j. Dz. U. z 2022</w:t>
      </w:r>
      <w:r w:rsidR="00132593">
        <w:rPr>
          <w:color w:val="auto"/>
          <w:sz w:val="23"/>
          <w:szCs w:val="23"/>
        </w:rPr>
        <w:t xml:space="preserve"> </w:t>
      </w:r>
      <w:r>
        <w:rPr>
          <w:color w:val="auto"/>
          <w:sz w:val="23"/>
          <w:szCs w:val="23"/>
        </w:rPr>
        <w:t xml:space="preserve">r., poz. 690 ze zm.). </w:t>
      </w:r>
    </w:p>
    <w:p w:rsidR="00470C8A" w:rsidRDefault="00470C8A" w:rsidP="00DF3C79">
      <w:pPr>
        <w:pStyle w:val="Default"/>
        <w:ind w:firstLine="284"/>
        <w:jc w:val="both"/>
        <w:rPr>
          <w:color w:val="auto"/>
          <w:sz w:val="23"/>
          <w:szCs w:val="23"/>
        </w:rPr>
      </w:pPr>
      <w:r>
        <w:rPr>
          <w:color w:val="auto"/>
          <w:sz w:val="23"/>
          <w:szCs w:val="23"/>
        </w:rPr>
        <w:t>Za osoby, o których mowa w przepisach o zatrudnieniu socjalnym, uważa się osoby, o których mowa w ustawie o zatrudnieniu socjalnym z dnia 13 czerwca 2003 r. (t.</w:t>
      </w:r>
      <w:r w:rsidR="00807028">
        <w:rPr>
          <w:color w:val="auto"/>
          <w:sz w:val="23"/>
          <w:szCs w:val="23"/>
        </w:rPr>
        <w:t xml:space="preserve"> </w:t>
      </w:r>
      <w:r>
        <w:rPr>
          <w:color w:val="auto"/>
          <w:sz w:val="23"/>
          <w:szCs w:val="23"/>
        </w:rPr>
        <w:t>j. Dz. U. z 2022</w:t>
      </w:r>
      <w:r w:rsidR="00132593">
        <w:rPr>
          <w:color w:val="auto"/>
          <w:sz w:val="23"/>
          <w:szCs w:val="23"/>
        </w:rPr>
        <w:t xml:space="preserve"> </w:t>
      </w:r>
      <w:r>
        <w:rPr>
          <w:color w:val="auto"/>
          <w:sz w:val="23"/>
          <w:szCs w:val="23"/>
        </w:rPr>
        <w:t xml:space="preserve">r. poz. </w:t>
      </w:r>
      <w:r w:rsidR="00132593">
        <w:rPr>
          <w:color w:val="auto"/>
          <w:sz w:val="23"/>
          <w:szCs w:val="23"/>
        </w:rPr>
        <w:t>2241</w:t>
      </w:r>
      <w:r>
        <w:rPr>
          <w:color w:val="auto"/>
          <w:sz w:val="23"/>
          <w:szCs w:val="23"/>
        </w:rPr>
        <w:t xml:space="preserve">). </w:t>
      </w:r>
    </w:p>
    <w:p w:rsidR="00470C8A" w:rsidRDefault="00470C8A" w:rsidP="00807028">
      <w:pPr>
        <w:pStyle w:val="Akapitzlist1"/>
        <w:tabs>
          <w:tab w:val="left" w:pos="1215"/>
          <w:tab w:val="left" w:pos="1575"/>
        </w:tabs>
        <w:ind w:left="0"/>
        <w:jc w:val="both"/>
        <w:rPr>
          <w:b/>
          <w:bCs/>
          <w:sz w:val="22"/>
          <w:szCs w:val="22"/>
        </w:rPr>
      </w:pPr>
      <w:r>
        <w:rPr>
          <w:sz w:val="23"/>
          <w:szCs w:val="23"/>
        </w:rPr>
        <w:t xml:space="preserve">Punkty za kryterium </w:t>
      </w:r>
      <w:r>
        <w:rPr>
          <w:b/>
          <w:bCs/>
          <w:sz w:val="23"/>
          <w:szCs w:val="23"/>
        </w:rPr>
        <w:t xml:space="preserve">klauzula społeczna </w:t>
      </w:r>
      <w:r>
        <w:rPr>
          <w:sz w:val="23"/>
          <w:szCs w:val="23"/>
        </w:rPr>
        <w:t>zostaną przyznane na podstawie oś</w:t>
      </w:r>
      <w:r w:rsidR="00807028">
        <w:rPr>
          <w:sz w:val="23"/>
          <w:szCs w:val="23"/>
        </w:rPr>
        <w:t>wiadczenia o </w:t>
      </w:r>
      <w:r>
        <w:rPr>
          <w:sz w:val="23"/>
          <w:szCs w:val="23"/>
        </w:rPr>
        <w:t>spełnieniu klauzuli społecznej (</w:t>
      </w:r>
      <w:r>
        <w:rPr>
          <w:b/>
          <w:bCs/>
          <w:sz w:val="23"/>
          <w:szCs w:val="23"/>
        </w:rPr>
        <w:t>Załącznik nr 1 do SWZ</w:t>
      </w:r>
      <w:r>
        <w:rPr>
          <w:sz w:val="23"/>
          <w:szCs w:val="23"/>
        </w:rPr>
        <w:t xml:space="preserve">). Wykonawca zobowiązuje się przy tym do utrzymania zatrudnienia w/w osób na zadeklarowanym poziomie przez cały okres obowiązywania umowy z Zamawiającym, jak również do przekazania na żądanie Zamawiającego informacji i dokumentów o ogólnej liczbie osób zatrudnionych oraz liczbie zatrudnionych osób z </w:t>
      </w:r>
      <w:proofErr w:type="spellStart"/>
      <w:r>
        <w:rPr>
          <w:sz w:val="23"/>
          <w:szCs w:val="23"/>
        </w:rPr>
        <w:t>niepełnosprawnościami</w:t>
      </w:r>
      <w:proofErr w:type="spellEnd"/>
      <w:r>
        <w:rPr>
          <w:sz w:val="23"/>
          <w:szCs w:val="23"/>
        </w:rPr>
        <w:t>, osób bezrobotnych lub takich o któ</w:t>
      </w:r>
      <w:r w:rsidR="00807028">
        <w:rPr>
          <w:sz w:val="23"/>
          <w:szCs w:val="23"/>
        </w:rPr>
        <w:t>rych mowa w przepisach o </w:t>
      </w:r>
      <w:r>
        <w:rPr>
          <w:sz w:val="23"/>
          <w:szCs w:val="23"/>
        </w:rPr>
        <w:t>zatrudnieniu socjalnym lub dokumentów potwierdzających spełnienie tych warunków.</w:t>
      </w:r>
    </w:p>
    <w:p w:rsidR="004B446C" w:rsidRPr="00767596" w:rsidRDefault="004B446C" w:rsidP="004B446C">
      <w:pPr>
        <w:pStyle w:val="Akapitzlist1"/>
        <w:tabs>
          <w:tab w:val="left" w:pos="1215"/>
          <w:tab w:val="left" w:pos="1575"/>
        </w:tabs>
        <w:ind w:left="0"/>
        <w:rPr>
          <w:b/>
          <w:bCs/>
          <w:sz w:val="22"/>
          <w:szCs w:val="22"/>
        </w:rPr>
      </w:pPr>
    </w:p>
    <w:p w:rsidR="00A27F9F" w:rsidRPr="00767596" w:rsidRDefault="00C0589C">
      <w:pPr>
        <w:numPr>
          <w:ilvl w:val="0"/>
          <w:numId w:val="29"/>
        </w:numPr>
        <w:spacing w:after="0" w:line="240" w:lineRule="auto"/>
        <w:ind w:left="567" w:hanging="567"/>
        <w:rPr>
          <w:color w:val="auto"/>
          <w:sz w:val="22"/>
        </w:rPr>
      </w:pPr>
      <w:r w:rsidRPr="00767596">
        <w:rPr>
          <w:color w:val="auto"/>
          <w:sz w:val="22"/>
        </w:rPr>
        <w:t>Powyższ</w:t>
      </w:r>
      <w:r w:rsidR="004B446C">
        <w:rPr>
          <w:color w:val="auto"/>
          <w:sz w:val="22"/>
        </w:rPr>
        <w:t>ym kryterio</w:t>
      </w:r>
      <w:r w:rsidRPr="00767596">
        <w:rPr>
          <w:color w:val="auto"/>
          <w:sz w:val="22"/>
        </w:rPr>
        <w:t>m zostało przypisane przez Zamawiającego następujące znaczenie:</w:t>
      </w:r>
    </w:p>
    <w:p w:rsidR="00A27F9F" w:rsidRPr="00767596" w:rsidRDefault="00A27F9F">
      <w:pPr>
        <w:spacing w:after="0" w:line="240" w:lineRule="auto"/>
        <w:ind w:left="425"/>
        <w:rPr>
          <w:color w:val="auto"/>
          <w:sz w:val="22"/>
        </w:rPr>
      </w:pP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1418"/>
        <w:gridCol w:w="5751"/>
      </w:tblGrid>
      <w:tr w:rsidR="00A27F9F" w:rsidRPr="00767596">
        <w:trPr>
          <w:jc w:val="center"/>
        </w:trPr>
        <w:tc>
          <w:tcPr>
            <w:tcW w:w="1838" w:type="dxa"/>
            <w:shd w:val="clear" w:color="auto" w:fill="D9D9D9"/>
            <w:vAlign w:val="center"/>
          </w:tcPr>
          <w:p w:rsidR="00A27F9F" w:rsidRPr="00767596" w:rsidRDefault="00C0589C">
            <w:pPr>
              <w:tabs>
                <w:tab w:val="left" w:pos="0"/>
              </w:tabs>
              <w:spacing w:after="0" w:line="240" w:lineRule="auto"/>
              <w:ind w:left="29" w:hanging="11"/>
              <w:jc w:val="center"/>
              <w:rPr>
                <w:color w:val="auto"/>
                <w:sz w:val="22"/>
              </w:rPr>
            </w:pPr>
            <w:r w:rsidRPr="00767596">
              <w:rPr>
                <w:color w:val="auto"/>
                <w:sz w:val="22"/>
              </w:rPr>
              <w:t>Kryterium</w:t>
            </w:r>
          </w:p>
        </w:tc>
        <w:tc>
          <w:tcPr>
            <w:tcW w:w="1418" w:type="dxa"/>
            <w:shd w:val="clear" w:color="auto" w:fill="D9D9D9"/>
            <w:vAlign w:val="center"/>
          </w:tcPr>
          <w:p w:rsidR="00A27F9F" w:rsidRPr="00767596" w:rsidRDefault="00C0589C">
            <w:pPr>
              <w:tabs>
                <w:tab w:val="left" w:pos="0"/>
              </w:tabs>
              <w:spacing w:after="0" w:line="240" w:lineRule="auto"/>
              <w:ind w:left="0" w:hanging="11"/>
              <w:jc w:val="center"/>
              <w:rPr>
                <w:color w:val="auto"/>
                <w:sz w:val="22"/>
              </w:rPr>
            </w:pPr>
            <w:r w:rsidRPr="00767596">
              <w:rPr>
                <w:color w:val="auto"/>
                <w:sz w:val="22"/>
              </w:rPr>
              <w:t>Maksymalna liczba punktów</w:t>
            </w:r>
          </w:p>
        </w:tc>
        <w:tc>
          <w:tcPr>
            <w:tcW w:w="5751" w:type="dxa"/>
            <w:shd w:val="clear" w:color="auto" w:fill="D9D9D9"/>
            <w:vAlign w:val="center"/>
          </w:tcPr>
          <w:p w:rsidR="00A27F9F" w:rsidRPr="00767596" w:rsidRDefault="00C0589C">
            <w:pPr>
              <w:tabs>
                <w:tab w:val="left" w:pos="0"/>
              </w:tabs>
              <w:spacing w:after="0" w:line="240" w:lineRule="auto"/>
              <w:ind w:left="0" w:hanging="11"/>
              <w:jc w:val="center"/>
              <w:rPr>
                <w:color w:val="auto"/>
                <w:sz w:val="22"/>
              </w:rPr>
            </w:pPr>
            <w:r w:rsidRPr="00767596">
              <w:rPr>
                <w:color w:val="auto"/>
                <w:sz w:val="22"/>
              </w:rPr>
              <w:t xml:space="preserve">Sposób oceny </w:t>
            </w:r>
          </w:p>
        </w:tc>
      </w:tr>
      <w:tr w:rsidR="00A27F9F" w:rsidRPr="00767596">
        <w:trPr>
          <w:trHeight w:val="1027"/>
          <w:jc w:val="center"/>
        </w:trPr>
        <w:tc>
          <w:tcPr>
            <w:tcW w:w="1838" w:type="dxa"/>
            <w:vAlign w:val="center"/>
          </w:tcPr>
          <w:p w:rsidR="00A27F9F" w:rsidRPr="00767596" w:rsidRDefault="00C0589C">
            <w:pPr>
              <w:tabs>
                <w:tab w:val="left" w:pos="0"/>
              </w:tabs>
              <w:spacing w:after="0" w:line="240" w:lineRule="auto"/>
              <w:ind w:left="29" w:hanging="11"/>
              <w:jc w:val="center"/>
              <w:rPr>
                <w:color w:val="auto"/>
                <w:sz w:val="22"/>
              </w:rPr>
            </w:pPr>
            <w:bookmarkStart w:id="50" w:name="_Hlk90219659"/>
            <w:r w:rsidRPr="00767596">
              <w:rPr>
                <w:color w:val="auto"/>
                <w:sz w:val="22"/>
              </w:rPr>
              <w:t>Cena</w:t>
            </w:r>
          </w:p>
          <w:p w:rsidR="00A27F9F" w:rsidRPr="00767596" w:rsidRDefault="00C0589C">
            <w:pPr>
              <w:tabs>
                <w:tab w:val="left" w:pos="0"/>
              </w:tabs>
              <w:spacing w:after="0" w:line="240" w:lineRule="auto"/>
              <w:ind w:left="29" w:hanging="11"/>
              <w:jc w:val="center"/>
              <w:rPr>
                <w:color w:val="auto"/>
                <w:sz w:val="22"/>
              </w:rPr>
            </w:pPr>
            <w:r w:rsidRPr="00767596">
              <w:rPr>
                <w:color w:val="auto"/>
                <w:sz w:val="22"/>
              </w:rPr>
              <w:t>C</w:t>
            </w:r>
          </w:p>
        </w:tc>
        <w:tc>
          <w:tcPr>
            <w:tcW w:w="1418" w:type="dxa"/>
            <w:vAlign w:val="center"/>
          </w:tcPr>
          <w:p w:rsidR="00A27F9F" w:rsidRPr="00767596" w:rsidRDefault="00C0589C">
            <w:pPr>
              <w:tabs>
                <w:tab w:val="left" w:pos="0"/>
              </w:tabs>
              <w:spacing w:after="0" w:line="240" w:lineRule="auto"/>
              <w:ind w:left="0" w:hanging="11"/>
              <w:jc w:val="center"/>
              <w:rPr>
                <w:color w:val="auto"/>
                <w:sz w:val="22"/>
              </w:rPr>
            </w:pPr>
            <w:r w:rsidRPr="00767596">
              <w:rPr>
                <w:color w:val="auto"/>
                <w:sz w:val="22"/>
              </w:rPr>
              <w:t>60%</w:t>
            </w:r>
            <w:r w:rsidRPr="00767596">
              <w:rPr>
                <w:color w:val="auto"/>
                <w:sz w:val="22"/>
              </w:rPr>
              <w:br/>
              <w:t xml:space="preserve">60 </w:t>
            </w:r>
            <w:r w:rsidR="00470C8A">
              <w:rPr>
                <w:color w:val="auto"/>
                <w:sz w:val="22"/>
              </w:rPr>
              <w:t>pkt.</w:t>
            </w:r>
          </w:p>
        </w:tc>
        <w:tc>
          <w:tcPr>
            <w:tcW w:w="5751" w:type="dxa"/>
            <w:vAlign w:val="center"/>
          </w:tcPr>
          <w:p w:rsidR="00A27F9F" w:rsidRPr="00767596" w:rsidRDefault="00C0589C">
            <w:pPr>
              <w:tabs>
                <w:tab w:val="left" w:pos="0"/>
              </w:tabs>
              <w:spacing w:after="0" w:line="240" w:lineRule="auto"/>
              <w:ind w:left="0" w:hanging="11"/>
              <w:rPr>
                <w:rFonts w:eastAsia="MS Mincho"/>
                <w:color w:val="auto"/>
                <w:sz w:val="22"/>
              </w:rPr>
            </w:pPr>
            <w:r w:rsidRPr="00767596">
              <w:rPr>
                <w:rFonts w:eastAsia="MS Mincho"/>
                <w:color w:val="auto"/>
                <w:sz w:val="22"/>
              </w:rPr>
              <w:t>Wg wzoru:</w:t>
            </w:r>
          </w:p>
          <w:p w:rsidR="00A27F9F" w:rsidRPr="00767596" w:rsidRDefault="00C0589C">
            <w:pPr>
              <w:tabs>
                <w:tab w:val="left" w:pos="0"/>
              </w:tabs>
              <w:spacing w:after="0" w:line="240" w:lineRule="auto"/>
              <w:ind w:left="0" w:hanging="11"/>
              <w:rPr>
                <w:rFonts w:eastAsia="MS Mincho"/>
                <w:color w:val="auto"/>
                <w:sz w:val="22"/>
              </w:rPr>
            </w:pPr>
            <w:r w:rsidRPr="00767596">
              <w:rPr>
                <w:rFonts w:eastAsia="MS Mincho"/>
                <w:color w:val="auto"/>
                <w:sz w:val="22"/>
              </w:rPr>
              <w:t xml:space="preserve">        Cena najtańszej oferty</w:t>
            </w:r>
          </w:p>
          <w:p w:rsidR="00A27F9F" w:rsidRPr="00767596" w:rsidRDefault="00C0589C">
            <w:pPr>
              <w:tabs>
                <w:tab w:val="left" w:pos="0"/>
              </w:tabs>
              <w:spacing w:after="0" w:line="240" w:lineRule="auto"/>
              <w:ind w:left="0" w:hanging="11"/>
              <w:rPr>
                <w:rFonts w:eastAsia="MS Mincho"/>
                <w:color w:val="auto"/>
                <w:sz w:val="22"/>
              </w:rPr>
            </w:pPr>
            <w:r w:rsidRPr="00767596">
              <w:rPr>
                <w:rFonts w:eastAsia="MS Mincho"/>
                <w:color w:val="auto"/>
                <w:sz w:val="22"/>
              </w:rPr>
              <w:t xml:space="preserve">C = -----------------------------  x 100 </w:t>
            </w:r>
            <w:proofErr w:type="spellStart"/>
            <w:r w:rsidRPr="00767596">
              <w:rPr>
                <w:rFonts w:eastAsia="MS Mincho"/>
                <w:color w:val="auto"/>
                <w:sz w:val="22"/>
              </w:rPr>
              <w:t>pkt</w:t>
            </w:r>
            <w:proofErr w:type="spellEnd"/>
            <w:r w:rsidRPr="00767596">
              <w:rPr>
                <w:rFonts w:eastAsia="MS Mincho"/>
                <w:color w:val="auto"/>
                <w:sz w:val="22"/>
              </w:rPr>
              <w:t xml:space="preserve"> x 60%</w:t>
            </w:r>
          </w:p>
          <w:p w:rsidR="00A27F9F" w:rsidRPr="00767596" w:rsidRDefault="00C0589C">
            <w:pPr>
              <w:spacing w:after="0" w:line="240" w:lineRule="auto"/>
              <w:ind w:left="0" w:hanging="11"/>
              <w:rPr>
                <w:rFonts w:eastAsia="MS Mincho"/>
                <w:color w:val="auto"/>
                <w:sz w:val="22"/>
              </w:rPr>
            </w:pPr>
            <w:r w:rsidRPr="00767596">
              <w:rPr>
                <w:rFonts w:eastAsia="MS Mincho"/>
                <w:color w:val="auto"/>
                <w:sz w:val="22"/>
              </w:rPr>
              <w:t xml:space="preserve">         Cena badanej oferty</w:t>
            </w:r>
          </w:p>
          <w:p w:rsidR="00A27F9F" w:rsidRPr="00767596" w:rsidRDefault="00A27F9F">
            <w:pPr>
              <w:spacing w:after="0" w:line="240" w:lineRule="auto"/>
              <w:ind w:left="0" w:hanging="11"/>
              <w:rPr>
                <w:rFonts w:eastAsia="MS Mincho"/>
                <w:color w:val="auto"/>
                <w:sz w:val="22"/>
              </w:rPr>
            </w:pPr>
          </w:p>
        </w:tc>
      </w:tr>
      <w:bookmarkEnd w:id="50"/>
      <w:tr w:rsidR="004B446C" w:rsidRPr="00767596">
        <w:trPr>
          <w:trHeight w:val="1027"/>
          <w:jc w:val="center"/>
        </w:trPr>
        <w:tc>
          <w:tcPr>
            <w:tcW w:w="1838" w:type="dxa"/>
            <w:vAlign w:val="center"/>
          </w:tcPr>
          <w:p w:rsidR="004B446C" w:rsidRDefault="004B446C" w:rsidP="008A142A">
            <w:pPr>
              <w:tabs>
                <w:tab w:val="left" w:pos="0"/>
              </w:tabs>
              <w:spacing w:after="0" w:line="240" w:lineRule="auto"/>
              <w:ind w:left="29" w:hanging="11"/>
              <w:jc w:val="center"/>
              <w:rPr>
                <w:b/>
                <w:bCs/>
                <w:color w:val="auto"/>
                <w:sz w:val="22"/>
              </w:rPr>
            </w:pPr>
            <w:r>
              <w:rPr>
                <w:b/>
                <w:bCs/>
                <w:color w:val="auto"/>
                <w:sz w:val="22"/>
              </w:rPr>
              <w:t>Klauzula społeczna</w:t>
            </w:r>
          </w:p>
          <w:p w:rsidR="004B446C" w:rsidRPr="00767596" w:rsidRDefault="004B446C" w:rsidP="008A142A">
            <w:pPr>
              <w:tabs>
                <w:tab w:val="left" w:pos="0"/>
              </w:tabs>
              <w:spacing w:after="0" w:line="240" w:lineRule="auto"/>
              <w:ind w:left="29" w:hanging="11"/>
              <w:jc w:val="center"/>
              <w:rPr>
                <w:b/>
                <w:bCs/>
                <w:color w:val="auto"/>
                <w:sz w:val="22"/>
              </w:rPr>
            </w:pPr>
            <w:r>
              <w:rPr>
                <w:b/>
                <w:bCs/>
                <w:color w:val="auto"/>
                <w:sz w:val="22"/>
              </w:rPr>
              <w:t>E</w:t>
            </w:r>
          </w:p>
        </w:tc>
        <w:tc>
          <w:tcPr>
            <w:tcW w:w="1418" w:type="dxa"/>
            <w:vAlign w:val="center"/>
          </w:tcPr>
          <w:p w:rsidR="004B446C" w:rsidRDefault="004B446C" w:rsidP="008A142A">
            <w:pPr>
              <w:tabs>
                <w:tab w:val="left" w:pos="0"/>
              </w:tabs>
              <w:spacing w:after="0" w:line="240" w:lineRule="auto"/>
              <w:ind w:left="0" w:hanging="11"/>
              <w:jc w:val="center"/>
              <w:rPr>
                <w:color w:val="auto"/>
                <w:sz w:val="22"/>
              </w:rPr>
            </w:pPr>
            <w:r>
              <w:rPr>
                <w:color w:val="auto"/>
                <w:sz w:val="22"/>
              </w:rPr>
              <w:t>30%</w:t>
            </w:r>
          </w:p>
          <w:p w:rsidR="004B446C" w:rsidRDefault="004B446C" w:rsidP="008A142A">
            <w:pPr>
              <w:tabs>
                <w:tab w:val="left" w:pos="0"/>
              </w:tabs>
              <w:spacing w:after="0" w:line="240" w:lineRule="auto"/>
              <w:ind w:left="0" w:hanging="11"/>
              <w:jc w:val="center"/>
              <w:rPr>
                <w:color w:val="auto"/>
                <w:sz w:val="22"/>
              </w:rPr>
            </w:pPr>
            <w:r>
              <w:rPr>
                <w:color w:val="auto"/>
                <w:sz w:val="22"/>
              </w:rPr>
              <w:t xml:space="preserve">30 </w:t>
            </w:r>
            <w:proofErr w:type="spellStart"/>
            <w:r>
              <w:rPr>
                <w:color w:val="auto"/>
                <w:sz w:val="22"/>
              </w:rPr>
              <w:t>pkt</w:t>
            </w:r>
            <w:proofErr w:type="spellEnd"/>
          </w:p>
        </w:tc>
        <w:tc>
          <w:tcPr>
            <w:tcW w:w="5751" w:type="dxa"/>
            <w:vAlign w:val="center"/>
          </w:tcPr>
          <w:p w:rsidR="004B446C" w:rsidRPr="007961A8" w:rsidRDefault="004B446C" w:rsidP="008A142A">
            <w:pPr>
              <w:pStyle w:val="Default"/>
              <w:rPr>
                <w:color w:val="auto"/>
                <w:sz w:val="22"/>
                <w:szCs w:val="22"/>
              </w:rPr>
            </w:pPr>
            <w:r w:rsidRPr="007961A8">
              <w:rPr>
                <w:color w:val="auto"/>
                <w:sz w:val="22"/>
                <w:szCs w:val="22"/>
              </w:rPr>
              <w:t xml:space="preserve">- brak zatrudnienia – 0 punktów; </w:t>
            </w:r>
          </w:p>
          <w:p w:rsidR="004B446C" w:rsidRPr="007961A8" w:rsidRDefault="004B446C" w:rsidP="008A142A">
            <w:pPr>
              <w:pStyle w:val="Default"/>
              <w:rPr>
                <w:color w:val="auto"/>
                <w:sz w:val="22"/>
                <w:szCs w:val="22"/>
              </w:rPr>
            </w:pPr>
            <w:r w:rsidRPr="007961A8">
              <w:rPr>
                <w:color w:val="auto"/>
                <w:sz w:val="22"/>
                <w:szCs w:val="22"/>
              </w:rPr>
              <w:t>- zatrud</w:t>
            </w:r>
            <w:r>
              <w:rPr>
                <w:color w:val="auto"/>
                <w:sz w:val="22"/>
                <w:szCs w:val="22"/>
              </w:rPr>
              <w:t>nienie min. 1 osoby – 15 punktów;</w:t>
            </w:r>
          </w:p>
          <w:p w:rsidR="004B446C" w:rsidRPr="007961A8" w:rsidRDefault="004B446C" w:rsidP="008A142A">
            <w:pPr>
              <w:pStyle w:val="Default"/>
              <w:rPr>
                <w:color w:val="auto"/>
                <w:sz w:val="22"/>
                <w:szCs w:val="22"/>
              </w:rPr>
            </w:pPr>
            <w:r w:rsidRPr="007961A8">
              <w:rPr>
                <w:color w:val="auto"/>
                <w:sz w:val="22"/>
                <w:szCs w:val="22"/>
              </w:rPr>
              <w:t>- zatrud</w:t>
            </w:r>
            <w:r>
              <w:rPr>
                <w:color w:val="auto"/>
                <w:sz w:val="22"/>
                <w:szCs w:val="22"/>
              </w:rPr>
              <w:t>nienie min. 2 osób – 30 punktów.</w:t>
            </w:r>
          </w:p>
          <w:p w:rsidR="004B446C" w:rsidRPr="00767596" w:rsidRDefault="004B446C" w:rsidP="008A142A">
            <w:pPr>
              <w:spacing w:after="0" w:line="240" w:lineRule="auto"/>
              <w:ind w:left="0" w:hanging="11"/>
              <w:rPr>
                <w:rFonts w:eastAsia="MS Mincho"/>
                <w:color w:val="auto"/>
                <w:sz w:val="22"/>
              </w:rPr>
            </w:pPr>
          </w:p>
        </w:tc>
      </w:tr>
      <w:tr w:rsidR="004B446C" w:rsidRPr="00767596">
        <w:trPr>
          <w:trHeight w:val="1027"/>
          <w:jc w:val="center"/>
        </w:trPr>
        <w:tc>
          <w:tcPr>
            <w:tcW w:w="1838" w:type="dxa"/>
            <w:vAlign w:val="center"/>
          </w:tcPr>
          <w:p w:rsidR="004B446C" w:rsidRPr="00767596" w:rsidRDefault="004B446C" w:rsidP="008A142A">
            <w:pPr>
              <w:tabs>
                <w:tab w:val="left" w:pos="0"/>
              </w:tabs>
              <w:spacing w:after="0" w:line="240" w:lineRule="auto"/>
              <w:ind w:left="29" w:hanging="11"/>
              <w:jc w:val="center"/>
              <w:rPr>
                <w:b/>
                <w:bCs/>
                <w:color w:val="auto"/>
                <w:sz w:val="22"/>
              </w:rPr>
            </w:pPr>
            <w:r w:rsidRPr="00767596">
              <w:rPr>
                <w:b/>
                <w:bCs/>
                <w:color w:val="auto"/>
                <w:sz w:val="22"/>
              </w:rPr>
              <w:t>Wyższa kwota ubezpieczenia NNW</w:t>
            </w:r>
          </w:p>
          <w:p w:rsidR="004B446C" w:rsidRPr="00767596" w:rsidRDefault="004B446C" w:rsidP="008A142A">
            <w:pPr>
              <w:tabs>
                <w:tab w:val="left" w:pos="0"/>
              </w:tabs>
              <w:spacing w:after="0" w:line="240" w:lineRule="auto"/>
              <w:ind w:left="29" w:hanging="11"/>
              <w:jc w:val="center"/>
              <w:rPr>
                <w:color w:val="auto"/>
                <w:sz w:val="22"/>
              </w:rPr>
            </w:pPr>
            <w:r w:rsidRPr="00767596">
              <w:rPr>
                <w:b/>
                <w:bCs/>
                <w:color w:val="auto"/>
                <w:sz w:val="22"/>
              </w:rPr>
              <w:t>D</w:t>
            </w:r>
          </w:p>
        </w:tc>
        <w:tc>
          <w:tcPr>
            <w:tcW w:w="1418" w:type="dxa"/>
            <w:vAlign w:val="center"/>
          </w:tcPr>
          <w:p w:rsidR="004B446C" w:rsidRDefault="004B446C" w:rsidP="004B446C">
            <w:pPr>
              <w:tabs>
                <w:tab w:val="left" w:pos="0"/>
              </w:tabs>
              <w:spacing w:after="0" w:line="240" w:lineRule="auto"/>
              <w:ind w:left="0" w:hanging="11"/>
              <w:jc w:val="center"/>
              <w:rPr>
                <w:color w:val="auto"/>
                <w:sz w:val="22"/>
              </w:rPr>
            </w:pPr>
            <w:r>
              <w:rPr>
                <w:color w:val="auto"/>
                <w:sz w:val="22"/>
              </w:rPr>
              <w:t>10%</w:t>
            </w:r>
          </w:p>
          <w:p w:rsidR="004B446C" w:rsidRPr="00767596" w:rsidRDefault="004B446C" w:rsidP="004B446C">
            <w:pPr>
              <w:tabs>
                <w:tab w:val="left" w:pos="0"/>
              </w:tabs>
              <w:spacing w:after="0" w:line="240" w:lineRule="auto"/>
              <w:ind w:left="0" w:hanging="11"/>
              <w:jc w:val="center"/>
              <w:rPr>
                <w:color w:val="auto"/>
                <w:sz w:val="22"/>
              </w:rPr>
            </w:pPr>
            <w:r>
              <w:rPr>
                <w:color w:val="auto"/>
                <w:sz w:val="22"/>
              </w:rPr>
              <w:t>10 pkt.</w:t>
            </w:r>
          </w:p>
        </w:tc>
        <w:tc>
          <w:tcPr>
            <w:tcW w:w="5751" w:type="dxa"/>
            <w:vAlign w:val="center"/>
          </w:tcPr>
          <w:p w:rsidR="004B446C" w:rsidRPr="00767596" w:rsidRDefault="004B446C" w:rsidP="008A142A">
            <w:pPr>
              <w:spacing w:after="0" w:line="240" w:lineRule="auto"/>
              <w:ind w:left="0" w:hanging="11"/>
              <w:rPr>
                <w:rFonts w:eastAsia="MS Mincho"/>
                <w:color w:val="auto"/>
                <w:sz w:val="22"/>
              </w:rPr>
            </w:pPr>
            <w:r w:rsidRPr="00767596">
              <w:rPr>
                <w:rFonts w:eastAsia="MS Mincho"/>
                <w:color w:val="auto"/>
                <w:sz w:val="22"/>
              </w:rPr>
              <w:t xml:space="preserve">Powyżej 6000 zł– </w:t>
            </w:r>
            <w:r>
              <w:rPr>
                <w:rFonts w:eastAsia="MS Mincho"/>
                <w:color w:val="auto"/>
                <w:sz w:val="22"/>
              </w:rPr>
              <w:t>3</w:t>
            </w:r>
            <w:r w:rsidRPr="00767596">
              <w:rPr>
                <w:rFonts w:eastAsia="MS Mincho"/>
                <w:color w:val="auto"/>
                <w:sz w:val="22"/>
              </w:rPr>
              <w:t xml:space="preserve"> </w:t>
            </w:r>
            <w:proofErr w:type="spellStart"/>
            <w:r w:rsidRPr="00767596">
              <w:rPr>
                <w:rFonts w:eastAsia="MS Mincho"/>
                <w:color w:val="auto"/>
                <w:sz w:val="22"/>
              </w:rPr>
              <w:t>pkt</w:t>
            </w:r>
            <w:proofErr w:type="spellEnd"/>
            <w:r w:rsidRPr="00767596">
              <w:rPr>
                <w:rFonts w:eastAsia="MS Mincho"/>
                <w:color w:val="auto"/>
                <w:sz w:val="22"/>
              </w:rPr>
              <w:t>,</w:t>
            </w:r>
          </w:p>
          <w:p w:rsidR="004B446C" w:rsidRPr="00767596" w:rsidRDefault="004B446C" w:rsidP="008A142A">
            <w:pPr>
              <w:spacing w:after="0" w:line="240" w:lineRule="auto"/>
              <w:ind w:left="0" w:hanging="11"/>
              <w:rPr>
                <w:rFonts w:eastAsia="MS Mincho"/>
                <w:color w:val="auto"/>
                <w:sz w:val="22"/>
              </w:rPr>
            </w:pPr>
            <w:r w:rsidRPr="00767596">
              <w:rPr>
                <w:rFonts w:eastAsia="MS Mincho"/>
                <w:color w:val="auto"/>
                <w:sz w:val="22"/>
              </w:rPr>
              <w:t>Powyżej</w:t>
            </w:r>
            <w:r>
              <w:rPr>
                <w:rFonts w:eastAsia="MS Mincho"/>
                <w:color w:val="auto"/>
                <w:sz w:val="22"/>
              </w:rPr>
              <w:t xml:space="preserve"> 8</w:t>
            </w:r>
            <w:r w:rsidRPr="00767596">
              <w:rPr>
                <w:rFonts w:eastAsia="MS Mincho"/>
                <w:color w:val="auto"/>
                <w:sz w:val="22"/>
              </w:rPr>
              <w:t xml:space="preserve">000 zł – </w:t>
            </w:r>
            <w:r>
              <w:rPr>
                <w:rFonts w:eastAsia="MS Mincho"/>
                <w:color w:val="auto"/>
                <w:sz w:val="22"/>
              </w:rPr>
              <w:t>6</w:t>
            </w:r>
            <w:r w:rsidRPr="00767596">
              <w:rPr>
                <w:rFonts w:eastAsia="MS Mincho"/>
                <w:color w:val="auto"/>
                <w:sz w:val="22"/>
              </w:rPr>
              <w:t xml:space="preserve"> </w:t>
            </w:r>
            <w:proofErr w:type="spellStart"/>
            <w:r w:rsidRPr="00767596">
              <w:rPr>
                <w:rFonts w:eastAsia="MS Mincho"/>
                <w:color w:val="auto"/>
                <w:sz w:val="22"/>
              </w:rPr>
              <w:t>pkt</w:t>
            </w:r>
            <w:proofErr w:type="spellEnd"/>
            <w:r w:rsidRPr="00767596">
              <w:rPr>
                <w:rFonts w:eastAsia="MS Mincho"/>
                <w:color w:val="auto"/>
                <w:sz w:val="22"/>
              </w:rPr>
              <w:t>,</w:t>
            </w:r>
          </w:p>
          <w:p w:rsidR="004B446C" w:rsidRPr="00767596" w:rsidRDefault="004B446C" w:rsidP="004B446C">
            <w:pPr>
              <w:spacing w:after="0" w:line="240" w:lineRule="auto"/>
              <w:ind w:left="0" w:hanging="11"/>
              <w:rPr>
                <w:rFonts w:eastAsia="MS Mincho"/>
                <w:color w:val="auto"/>
                <w:sz w:val="22"/>
              </w:rPr>
            </w:pPr>
            <w:r w:rsidRPr="00767596">
              <w:rPr>
                <w:rFonts w:eastAsia="MS Mincho"/>
                <w:color w:val="auto"/>
                <w:sz w:val="22"/>
              </w:rPr>
              <w:t xml:space="preserve">powyżej 10000 zł – </w:t>
            </w:r>
            <w:r>
              <w:rPr>
                <w:rFonts w:eastAsia="MS Mincho"/>
                <w:color w:val="auto"/>
                <w:sz w:val="22"/>
              </w:rPr>
              <w:t>10</w:t>
            </w:r>
            <w:r w:rsidRPr="00767596">
              <w:rPr>
                <w:rFonts w:eastAsia="MS Mincho"/>
                <w:color w:val="auto"/>
                <w:sz w:val="22"/>
              </w:rPr>
              <w:t xml:space="preserve"> pkt.</w:t>
            </w:r>
          </w:p>
        </w:tc>
      </w:tr>
    </w:tbl>
    <w:p w:rsidR="004B446C" w:rsidRDefault="004B446C">
      <w:pPr>
        <w:ind w:left="284" w:firstLine="0"/>
        <w:rPr>
          <w:color w:val="auto"/>
          <w:sz w:val="22"/>
        </w:rPr>
      </w:pPr>
    </w:p>
    <w:p w:rsidR="00A27F9F" w:rsidRPr="00767596" w:rsidRDefault="00C0589C">
      <w:pPr>
        <w:ind w:left="284" w:firstLine="0"/>
        <w:rPr>
          <w:color w:val="auto"/>
          <w:sz w:val="22"/>
        </w:rPr>
      </w:pPr>
      <w:r w:rsidRPr="00767596">
        <w:rPr>
          <w:color w:val="auto"/>
          <w:sz w:val="22"/>
        </w:rPr>
        <w:t>Sposób obliczania ostatecznej oceny ofert:</w:t>
      </w:r>
    </w:p>
    <w:p w:rsidR="00A27F9F" w:rsidRPr="00767596" w:rsidRDefault="004B446C">
      <w:pPr>
        <w:pStyle w:val="Akapitzlist1"/>
        <w:ind w:left="1287" w:hanging="1003"/>
        <w:jc w:val="both"/>
        <w:rPr>
          <w:b/>
          <w:bCs/>
          <w:sz w:val="22"/>
          <w:szCs w:val="22"/>
        </w:rPr>
      </w:pPr>
      <w:proofErr w:type="spellStart"/>
      <w:r>
        <w:rPr>
          <w:b/>
          <w:bCs/>
          <w:sz w:val="22"/>
          <w:szCs w:val="22"/>
        </w:rPr>
        <w:t>Sp</w:t>
      </w:r>
      <w:proofErr w:type="spellEnd"/>
      <w:r>
        <w:rPr>
          <w:b/>
          <w:bCs/>
          <w:sz w:val="22"/>
          <w:szCs w:val="22"/>
        </w:rPr>
        <w:t xml:space="preserve"> = </w:t>
      </w:r>
      <w:proofErr w:type="spellStart"/>
      <w:r>
        <w:rPr>
          <w:b/>
          <w:bCs/>
          <w:sz w:val="22"/>
          <w:szCs w:val="22"/>
        </w:rPr>
        <w:t>C</w:t>
      </w:r>
      <w:r w:rsidR="00470C8A">
        <w:rPr>
          <w:b/>
          <w:bCs/>
          <w:sz w:val="22"/>
          <w:szCs w:val="22"/>
        </w:rPr>
        <w:t>+E</w:t>
      </w:r>
      <w:r>
        <w:rPr>
          <w:b/>
          <w:bCs/>
          <w:sz w:val="22"/>
          <w:szCs w:val="22"/>
        </w:rPr>
        <w:t>+D</w:t>
      </w:r>
      <w:proofErr w:type="spellEnd"/>
    </w:p>
    <w:p w:rsidR="00A27F9F" w:rsidRPr="00767596" w:rsidRDefault="00C0589C">
      <w:pPr>
        <w:pStyle w:val="Akapitzlist1"/>
        <w:ind w:left="1287" w:hanging="1003"/>
        <w:jc w:val="both"/>
        <w:rPr>
          <w:sz w:val="22"/>
          <w:szCs w:val="22"/>
        </w:rPr>
      </w:pPr>
      <w:r w:rsidRPr="00767596">
        <w:rPr>
          <w:sz w:val="22"/>
          <w:szCs w:val="22"/>
        </w:rPr>
        <w:t xml:space="preserve">gdzie: </w:t>
      </w:r>
    </w:p>
    <w:p w:rsidR="00A27F9F" w:rsidRPr="00767596" w:rsidRDefault="00C0589C">
      <w:pPr>
        <w:pStyle w:val="Akapitzlist1"/>
        <w:ind w:left="1287" w:hanging="1003"/>
        <w:jc w:val="both"/>
        <w:rPr>
          <w:sz w:val="22"/>
          <w:szCs w:val="22"/>
        </w:rPr>
      </w:pPr>
      <w:proofErr w:type="spellStart"/>
      <w:r w:rsidRPr="00767596">
        <w:rPr>
          <w:sz w:val="22"/>
          <w:szCs w:val="22"/>
        </w:rPr>
        <w:t>Sp</w:t>
      </w:r>
      <w:proofErr w:type="spellEnd"/>
      <w:r w:rsidRPr="00767596">
        <w:rPr>
          <w:sz w:val="22"/>
          <w:szCs w:val="22"/>
        </w:rPr>
        <w:t xml:space="preserve"> – suma przyznanych punktów ze składowych będących cząstkowymi kryteriami oceny ofert </w:t>
      </w:r>
    </w:p>
    <w:p w:rsidR="00A27F9F" w:rsidRDefault="00C0589C">
      <w:pPr>
        <w:pStyle w:val="Akapitzlist1"/>
        <w:ind w:left="1287" w:hanging="1003"/>
        <w:jc w:val="both"/>
        <w:rPr>
          <w:sz w:val="22"/>
          <w:szCs w:val="22"/>
        </w:rPr>
      </w:pPr>
      <w:r w:rsidRPr="00767596">
        <w:rPr>
          <w:sz w:val="22"/>
          <w:szCs w:val="22"/>
        </w:rPr>
        <w:t xml:space="preserve">C – przyznane punkty w kryterium ,,cena” </w:t>
      </w:r>
    </w:p>
    <w:p w:rsidR="004B446C" w:rsidRPr="00767596" w:rsidRDefault="004B446C" w:rsidP="004B446C">
      <w:pPr>
        <w:pStyle w:val="Akapitzlist1"/>
        <w:ind w:left="1287" w:hanging="1003"/>
        <w:jc w:val="both"/>
        <w:rPr>
          <w:sz w:val="22"/>
          <w:szCs w:val="22"/>
        </w:rPr>
      </w:pPr>
      <w:r>
        <w:rPr>
          <w:sz w:val="22"/>
          <w:szCs w:val="22"/>
        </w:rPr>
        <w:t xml:space="preserve">E - </w:t>
      </w:r>
      <w:r w:rsidRPr="00767596">
        <w:rPr>
          <w:sz w:val="22"/>
          <w:szCs w:val="22"/>
        </w:rPr>
        <w:t>przyznane punkty w kryterium</w:t>
      </w:r>
      <w:r>
        <w:rPr>
          <w:sz w:val="22"/>
          <w:szCs w:val="22"/>
        </w:rPr>
        <w:t xml:space="preserve"> „klauzula społeczna”</w:t>
      </w:r>
    </w:p>
    <w:p w:rsidR="00A27F9F" w:rsidRDefault="00C0589C">
      <w:pPr>
        <w:pStyle w:val="Akapitzlist1"/>
        <w:ind w:left="1287" w:hanging="1003"/>
        <w:jc w:val="both"/>
        <w:rPr>
          <w:sz w:val="22"/>
          <w:szCs w:val="22"/>
        </w:rPr>
      </w:pPr>
      <w:r w:rsidRPr="00767596">
        <w:rPr>
          <w:sz w:val="22"/>
          <w:szCs w:val="22"/>
        </w:rPr>
        <w:t>D – przyznane punkty w kryterium „</w:t>
      </w:r>
      <w:r w:rsidR="00B81654" w:rsidRPr="00767596">
        <w:rPr>
          <w:sz w:val="22"/>
          <w:szCs w:val="22"/>
        </w:rPr>
        <w:t>wyższa kwota ubezpieczenia NNW</w:t>
      </w:r>
      <w:r w:rsidRPr="00767596">
        <w:rPr>
          <w:sz w:val="22"/>
          <w:szCs w:val="22"/>
        </w:rPr>
        <w:t xml:space="preserve">” </w:t>
      </w:r>
    </w:p>
    <w:p w:rsidR="00A27F9F" w:rsidRPr="00767596" w:rsidRDefault="00A27F9F">
      <w:pPr>
        <w:spacing w:after="0" w:line="240" w:lineRule="auto"/>
        <w:ind w:left="0" w:firstLine="0"/>
        <w:rPr>
          <w:color w:val="auto"/>
          <w:sz w:val="22"/>
        </w:rPr>
      </w:pPr>
    </w:p>
    <w:p w:rsidR="00A27F9F" w:rsidRPr="00767596" w:rsidRDefault="00C0589C">
      <w:pPr>
        <w:pStyle w:val="Akapitzlist1"/>
        <w:numPr>
          <w:ilvl w:val="0"/>
          <w:numId w:val="29"/>
        </w:numPr>
        <w:tabs>
          <w:tab w:val="left" w:pos="567"/>
        </w:tabs>
        <w:ind w:left="567" w:hanging="567"/>
        <w:jc w:val="both"/>
        <w:rPr>
          <w:sz w:val="22"/>
          <w:szCs w:val="22"/>
        </w:rPr>
      </w:pPr>
      <w:r w:rsidRPr="00767596">
        <w:rPr>
          <w:sz w:val="22"/>
          <w:szCs w:val="22"/>
        </w:rPr>
        <w:t xml:space="preserve">Wykonanie zamówienia zostanie powierzone Wykonawcy, którego oferta otrzyma największą łączną sumę punktów. </w:t>
      </w:r>
    </w:p>
    <w:p w:rsidR="00A27F9F" w:rsidRPr="00767596" w:rsidRDefault="00C0589C">
      <w:pPr>
        <w:pStyle w:val="Akapitzlist1"/>
        <w:numPr>
          <w:ilvl w:val="0"/>
          <w:numId w:val="29"/>
        </w:numPr>
        <w:tabs>
          <w:tab w:val="left" w:pos="567"/>
        </w:tabs>
        <w:ind w:left="567" w:hanging="567"/>
        <w:jc w:val="both"/>
        <w:rPr>
          <w:sz w:val="22"/>
          <w:szCs w:val="22"/>
        </w:rPr>
      </w:pPr>
      <w:r w:rsidRPr="00767596">
        <w:rPr>
          <w:sz w:val="22"/>
          <w:szCs w:val="22"/>
        </w:rPr>
        <w:t>Jeżeli Zamawiający nie może dokonać wyboru najkorzystniejszej oferty ze względu na to,                   że dwie lub więcej ofert przedstawia taki sam bilans ceny lub kosztu i innych kryteriów oceny ofert, Zamawiający wybiera ofertę z najwyższą oceną w kryterium o najwyższej wadze. A jeżeli złożone oferty uzyskały taką samą ocenę w kryterium o najwyższej wadze, wówczas Zamawiający wybiera ofertę z najniższą ceną lub najniższym kosztem. W przypadku braku możliwości wyboru z uwagi na powyższe, Zamawiający wzywa Wykonawców, którzy złożyli te oferty, do złożenia w terminie określonym przez Zamawiającego ofert dodatkowych - zgodnie z art. 248 ust. 3 - zawierających nową cenę lub koszt.</w:t>
      </w:r>
    </w:p>
    <w:p w:rsidR="00A27F9F" w:rsidRPr="00767596" w:rsidRDefault="00A27F9F">
      <w:pPr>
        <w:ind w:left="0"/>
        <w:rPr>
          <w:color w:val="auto"/>
          <w:sz w:val="22"/>
        </w:rPr>
      </w:pPr>
    </w:p>
    <w:bookmarkEnd w:id="49"/>
    <w:p w:rsidR="00A27F9F" w:rsidRDefault="00A27F9F">
      <w:pPr>
        <w:spacing w:after="0" w:line="240" w:lineRule="auto"/>
        <w:ind w:left="0" w:firstLine="0"/>
        <w:jc w:val="left"/>
        <w:rPr>
          <w:color w:val="auto"/>
          <w:sz w:val="22"/>
        </w:rPr>
      </w:pPr>
    </w:p>
    <w:p w:rsidR="00807028" w:rsidRDefault="00807028">
      <w:pPr>
        <w:spacing w:after="0" w:line="240" w:lineRule="auto"/>
        <w:ind w:left="0" w:firstLine="0"/>
        <w:jc w:val="left"/>
        <w:rPr>
          <w:color w:val="auto"/>
          <w:sz w:val="22"/>
        </w:rPr>
      </w:pPr>
    </w:p>
    <w:p w:rsidR="00807028" w:rsidRPr="00767596" w:rsidRDefault="00807028">
      <w:pPr>
        <w:spacing w:after="0" w:line="240" w:lineRule="auto"/>
        <w:ind w:left="0" w:firstLine="0"/>
        <w:jc w:val="left"/>
        <w:rPr>
          <w:color w:val="auto"/>
          <w:sz w:val="22"/>
        </w:rPr>
      </w:pPr>
    </w:p>
    <w:p w:rsidR="00A27F9F" w:rsidRPr="00767596" w:rsidRDefault="00C0589C">
      <w:pPr>
        <w:pStyle w:val="Nagwek1"/>
        <w:ind w:left="0" w:firstLine="0"/>
        <w:rPr>
          <w:sz w:val="22"/>
          <w:szCs w:val="22"/>
        </w:rPr>
      </w:pPr>
      <w:bookmarkStart w:id="51" w:name="_Toc90231278"/>
      <w:r w:rsidRPr="00767596">
        <w:rPr>
          <w:sz w:val="22"/>
          <w:szCs w:val="22"/>
        </w:rPr>
        <w:t>Informacje o formalnościach, jakie muszą zostać dopełnione po wyborze oferty w celu zawarcia umowy w sprawie zamówienia publicznego</w:t>
      </w:r>
      <w:bookmarkEnd w:id="51"/>
    </w:p>
    <w:p w:rsidR="00A27F9F" w:rsidRPr="00767596" w:rsidRDefault="00A27F9F">
      <w:pPr>
        <w:spacing w:after="0" w:line="240" w:lineRule="auto"/>
        <w:ind w:left="0" w:firstLine="0"/>
        <w:rPr>
          <w:color w:val="auto"/>
          <w:sz w:val="22"/>
        </w:rPr>
      </w:pPr>
    </w:p>
    <w:p w:rsidR="00A27F9F" w:rsidRPr="00767596" w:rsidRDefault="00C0589C">
      <w:pPr>
        <w:numPr>
          <w:ilvl w:val="0"/>
          <w:numId w:val="30"/>
        </w:numPr>
        <w:tabs>
          <w:tab w:val="left" w:pos="567"/>
        </w:tabs>
        <w:spacing w:after="0" w:line="240" w:lineRule="auto"/>
        <w:ind w:left="567" w:hanging="567"/>
        <w:rPr>
          <w:color w:val="auto"/>
          <w:sz w:val="22"/>
        </w:rPr>
      </w:pPr>
      <w:r w:rsidRPr="00767596">
        <w:rPr>
          <w:color w:val="auto"/>
          <w:sz w:val="22"/>
        </w:rPr>
        <w:t xml:space="preserve">Przed podpisaniem umowy Wykonawca winien: </w:t>
      </w:r>
    </w:p>
    <w:p w:rsidR="00A27F9F" w:rsidRPr="00767596" w:rsidRDefault="00C0589C">
      <w:pPr>
        <w:pStyle w:val="Akapitzlist1"/>
        <w:numPr>
          <w:ilvl w:val="1"/>
          <w:numId w:val="30"/>
        </w:numPr>
        <w:tabs>
          <w:tab w:val="left" w:pos="1134"/>
        </w:tabs>
        <w:ind w:left="1134" w:hanging="567"/>
        <w:rPr>
          <w:sz w:val="22"/>
          <w:szCs w:val="22"/>
        </w:rPr>
      </w:pPr>
      <w:r w:rsidRPr="00767596">
        <w:rPr>
          <w:sz w:val="22"/>
          <w:szCs w:val="22"/>
        </w:rPr>
        <w:t>przekazać Zamawiającemu dane niezbędne do wpisania w preambule umów,</w:t>
      </w:r>
    </w:p>
    <w:p w:rsidR="00A27F9F" w:rsidRPr="00767596" w:rsidRDefault="00C0589C">
      <w:pPr>
        <w:numPr>
          <w:ilvl w:val="1"/>
          <w:numId w:val="30"/>
        </w:numPr>
        <w:tabs>
          <w:tab w:val="left" w:pos="1134"/>
        </w:tabs>
        <w:spacing w:after="0" w:line="240" w:lineRule="auto"/>
        <w:ind w:left="1134" w:hanging="567"/>
        <w:rPr>
          <w:color w:val="auto"/>
          <w:sz w:val="22"/>
        </w:rPr>
      </w:pPr>
      <w:r w:rsidRPr="00767596">
        <w:rPr>
          <w:color w:val="auto"/>
          <w:sz w:val="22"/>
        </w:rPr>
        <w:t>złożyć ewentualny wykaz podwykonawców z zakresem powierzonych im zadań i podaniem ich nazw albo imion i nazwisk oraz danych kontaktowych;</w:t>
      </w:r>
    </w:p>
    <w:p w:rsidR="00A27F9F" w:rsidRPr="00767596" w:rsidRDefault="00C0589C">
      <w:pPr>
        <w:numPr>
          <w:ilvl w:val="1"/>
          <w:numId w:val="30"/>
        </w:numPr>
        <w:tabs>
          <w:tab w:val="left" w:pos="1134"/>
        </w:tabs>
        <w:spacing w:after="0" w:line="240" w:lineRule="auto"/>
        <w:ind w:left="1134" w:hanging="567"/>
        <w:rPr>
          <w:color w:val="auto"/>
          <w:sz w:val="22"/>
        </w:rPr>
      </w:pPr>
      <w:r w:rsidRPr="00767596">
        <w:rPr>
          <w:color w:val="auto"/>
          <w:sz w:val="22"/>
        </w:rPr>
        <w:t>złożyć kopię umowy regulującej współpracę Wykonawców wspólnie ubiegających                  się o udzielenie zamówienia – w przypadku złożenia oferty przez podmioty występujące wspólnie,</w:t>
      </w:r>
    </w:p>
    <w:p w:rsidR="00A27F9F" w:rsidRPr="00767596" w:rsidRDefault="00C0589C">
      <w:pPr>
        <w:numPr>
          <w:ilvl w:val="1"/>
          <w:numId w:val="30"/>
        </w:numPr>
        <w:tabs>
          <w:tab w:val="left" w:pos="1134"/>
        </w:tabs>
        <w:spacing w:after="0" w:line="240" w:lineRule="auto"/>
        <w:ind w:left="1134" w:hanging="567"/>
        <w:rPr>
          <w:color w:val="auto"/>
          <w:sz w:val="22"/>
        </w:rPr>
      </w:pPr>
      <w:r w:rsidRPr="00767596">
        <w:rPr>
          <w:color w:val="auto"/>
          <w:sz w:val="22"/>
        </w:rPr>
        <w:t>złożyć dokumenty potwierdzające umocowanie osób reprezentujących Wykonawcę                  do podpisania umów, o ile umocowanie to nie będzie wynikać z dokumentów załączonych do oferty,</w:t>
      </w:r>
    </w:p>
    <w:p w:rsidR="00A27F9F" w:rsidRPr="00767596" w:rsidRDefault="00C0589C">
      <w:pPr>
        <w:numPr>
          <w:ilvl w:val="0"/>
          <w:numId w:val="30"/>
        </w:numPr>
        <w:tabs>
          <w:tab w:val="left" w:pos="567"/>
        </w:tabs>
        <w:spacing w:after="0" w:line="240" w:lineRule="auto"/>
        <w:ind w:left="567" w:hanging="567"/>
        <w:rPr>
          <w:color w:val="auto"/>
          <w:sz w:val="22"/>
        </w:rPr>
      </w:pPr>
      <w:r w:rsidRPr="00767596">
        <w:rPr>
          <w:color w:val="auto"/>
          <w:sz w:val="22"/>
        </w:rPr>
        <w:t xml:space="preserve">Wybrany Wykonawca jest zobowiązany do zawarcia umów w terminie i miejscu wyznaczonym przez Zamawiającego </w:t>
      </w:r>
    </w:p>
    <w:p w:rsidR="00A27F9F" w:rsidRPr="00767596" w:rsidRDefault="00C0589C">
      <w:pPr>
        <w:numPr>
          <w:ilvl w:val="0"/>
          <w:numId w:val="30"/>
        </w:numPr>
        <w:tabs>
          <w:tab w:val="left" w:pos="567"/>
        </w:tabs>
        <w:spacing w:after="0" w:line="240" w:lineRule="auto"/>
        <w:ind w:left="567" w:hanging="567"/>
        <w:rPr>
          <w:color w:val="auto"/>
          <w:sz w:val="22"/>
        </w:rPr>
      </w:pPr>
      <w:r w:rsidRPr="00767596">
        <w:rPr>
          <w:color w:val="auto"/>
          <w:sz w:val="22"/>
        </w:rPr>
        <w:t>Zawarcie umowy nastąpi wg Postanowień Umów w sprawie zamówienia publicznego – załącznik nr 8 do SWZ.</w:t>
      </w:r>
    </w:p>
    <w:p w:rsidR="00A27F9F" w:rsidRPr="00767596" w:rsidRDefault="00C0589C">
      <w:pPr>
        <w:numPr>
          <w:ilvl w:val="0"/>
          <w:numId w:val="30"/>
        </w:numPr>
        <w:tabs>
          <w:tab w:val="left" w:pos="567"/>
        </w:tabs>
        <w:spacing w:after="0" w:line="240" w:lineRule="auto"/>
        <w:ind w:left="567" w:hanging="567"/>
        <w:rPr>
          <w:color w:val="auto"/>
          <w:sz w:val="22"/>
        </w:rPr>
      </w:pPr>
      <w:r w:rsidRPr="00767596">
        <w:rPr>
          <w:color w:val="auto"/>
          <w:sz w:val="22"/>
        </w:rPr>
        <w:t>Regulacje ustalone w Postanowieniach Umowy w sprawie zamówienia publicznego nie podlegają negocjacjom.</w:t>
      </w:r>
    </w:p>
    <w:p w:rsidR="00A27F9F" w:rsidRPr="00767596" w:rsidRDefault="00C0589C">
      <w:pPr>
        <w:numPr>
          <w:ilvl w:val="0"/>
          <w:numId w:val="30"/>
        </w:numPr>
        <w:tabs>
          <w:tab w:val="left" w:pos="567"/>
        </w:tabs>
        <w:spacing w:after="0" w:line="240" w:lineRule="auto"/>
        <w:ind w:left="567" w:hanging="567"/>
        <w:rPr>
          <w:color w:val="auto"/>
          <w:sz w:val="22"/>
        </w:rPr>
      </w:pPr>
      <w:r w:rsidRPr="00767596">
        <w:rPr>
          <w:color w:val="auto"/>
          <w:sz w:val="22"/>
        </w:rPr>
        <w:t xml:space="preserve">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263 ustawy </w:t>
      </w:r>
      <w:proofErr w:type="spellStart"/>
      <w:r w:rsidRPr="00767596">
        <w:rPr>
          <w:color w:val="auto"/>
          <w:sz w:val="22"/>
        </w:rPr>
        <w:t>Pzp</w:t>
      </w:r>
      <w:proofErr w:type="spellEnd"/>
      <w:r w:rsidRPr="00767596">
        <w:rPr>
          <w:color w:val="auto"/>
          <w:sz w:val="22"/>
        </w:rPr>
        <w:t>.</w:t>
      </w:r>
    </w:p>
    <w:p w:rsidR="00A27F9F" w:rsidRPr="00767596" w:rsidRDefault="00A27F9F">
      <w:pPr>
        <w:spacing w:after="0" w:line="240" w:lineRule="auto"/>
        <w:ind w:left="0" w:firstLine="0"/>
        <w:rPr>
          <w:color w:val="auto"/>
          <w:sz w:val="22"/>
        </w:rPr>
      </w:pPr>
    </w:p>
    <w:p w:rsidR="00A27F9F" w:rsidRPr="00767596" w:rsidRDefault="00C0589C">
      <w:pPr>
        <w:pStyle w:val="Nagwek1"/>
        <w:ind w:left="0" w:firstLine="0"/>
        <w:rPr>
          <w:sz w:val="22"/>
          <w:szCs w:val="22"/>
        </w:rPr>
      </w:pPr>
      <w:bookmarkStart w:id="52" w:name="_Toc90231279"/>
      <w:r w:rsidRPr="00767596">
        <w:rPr>
          <w:sz w:val="22"/>
          <w:szCs w:val="22"/>
        </w:rPr>
        <w:t>Wymagania dotyczące zabezpieczenia należytego wykonania umowy</w:t>
      </w:r>
      <w:bookmarkEnd w:id="52"/>
    </w:p>
    <w:p w:rsidR="00A27F9F" w:rsidRPr="00767596" w:rsidRDefault="00A27F9F">
      <w:pPr>
        <w:spacing w:after="0" w:line="240" w:lineRule="auto"/>
        <w:ind w:left="0" w:firstLine="0"/>
        <w:rPr>
          <w:color w:val="auto"/>
          <w:sz w:val="22"/>
        </w:rPr>
      </w:pPr>
    </w:p>
    <w:p w:rsidR="00A27F9F" w:rsidRPr="00767596" w:rsidRDefault="00C0589C">
      <w:pPr>
        <w:spacing w:after="0" w:line="240" w:lineRule="auto"/>
        <w:ind w:left="567" w:firstLine="0"/>
        <w:rPr>
          <w:color w:val="auto"/>
          <w:sz w:val="22"/>
        </w:rPr>
      </w:pPr>
      <w:r w:rsidRPr="00767596">
        <w:rPr>
          <w:color w:val="auto"/>
          <w:sz w:val="22"/>
        </w:rPr>
        <w:t>Zamawiający nie wymaga wniesienia zabezpiecze</w:t>
      </w:r>
      <w:r w:rsidR="00807028">
        <w:rPr>
          <w:color w:val="auto"/>
          <w:sz w:val="22"/>
        </w:rPr>
        <w:t>nia należytego wykonania umowy</w:t>
      </w:r>
      <w:r w:rsidRPr="00767596">
        <w:rPr>
          <w:color w:val="auto"/>
          <w:sz w:val="22"/>
        </w:rPr>
        <w:t>.</w:t>
      </w:r>
    </w:p>
    <w:p w:rsidR="00A27F9F" w:rsidRPr="00767596" w:rsidRDefault="00A27F9F">
      <w:pPr>
        <w:spacing w:after="0" w:line="240" w:lineRule="auto"/>
        <w:ind w:left="0" w:firstLine="0"/>
        <w:rPr>
          <w:color w:val="auto"/>
          <w:sz w:val="22"/>
        </w:rPr>
      </w:pPr>
    </w:p>
    <w:p w:rsidR="00A27F9F" w:rsidRPr="00767596" w:rsidRDefault="00C0589C">
      <w:pPr>
        <w:pStyle w:val="Nagwek1"/>
        <w:ind w:left="0" w:firstLine="0"/>
        <w:rPr>
          <w:sz w:val="22"/>
          <w:szCs w:val="22"/>
        </w:rPr>
      </w:pPr>
      <w:bookmarkStart w:id="53" w:name="_Toc90231280"/>
      <w:r w:rsidRPr="00767596">
        <w:rPr>
          <w:sz w:val="22"/>
          <w:szCs w:val="22"/>
        </w:rPr>
        <w:t>Projektowane postanowienia umowy w sprawie zamówienia publicznego, które zostaną wprowadzone do treści tej umowy</w:t>
      </w:r>
      <w:bookmarkEnd w:id="53"/>
    </w:p>
    <w:p w:rsidR="00A27F9F" w:rsidRPr="00767596" w:rsidRDefault="00A27F9F">
      <w:pPr>
        <w:pStyle w:val="Default"/>
        <w:jc w:val="both"/>
        <w:rPr>
          <w:color w:val="auto"/>
          <w:sz w:val="22"/>
          <w:szCs w:val="22"/>
        </w:rPr>
      </w:pPr>
    </w:p>
    <w:p w:rsidR="00A27F9F" w:rsidRPr="00767596" w:rsidRDefault="00C0589C">
      <w:pPr>
        <w:numPr>
          <w:ilvl w:val="0"/>
          <w:numId w:val="31"/>
        </w:numPr>
        <w:tabs>
          <w:tab w:val="left" w:pos="567"/>
        </w:tabs>
        <w:suppressAutoHyphens/>
        <w:spacing w:after="0" w:line="240" w:lineRule="auto"/>
        <w:ind w:left="567" w:hanging="567"/>
        <w:rPr>
          <w:bCs/>
          <w:color w:val="auto"/>
          <w:sz w:val="22"/>
        </w:rPr>
      </w:pPr>
      <w:bookmarkStart w:id="54" w:name="_Hlk64030089"/>
      <w:r w:rsidRPr="00767596">
        <w:rPr>
          <w:bCs/>
          <w:color w:val="auto"/>
          <w:sz w:val="22"/>
        </w:rPr>
        <w:t>Zamawiający wymaga od Wykonawcy, aby zawarł z nim umowę w sprawie zamówienia publicznego na warunkach określonych w postanowieniach umowy, stanowiących Załącznik nr 8 do SWZ.</w:t>
      </w:r>
    </w:p>
    <w:p w:rsidR="00A27F9F" w:rsidRPr="00767596" w:rsidRDefault="00C0589C">
      <w:pPr>
        <w:numPr>
          <w:ilvl w:val="0"/>
          <w:numId w:val="31"/>
        </w:numPr>
        <w:suppressAutoHyphens/>
        <w:spacing w:after="0" w:line="240" w:lineRule="auto"/>
        <w:ind w:left="567" w:hanging="567"/>
        <w:rPr>
          <w:color w:val="auto"/>
          <w:sz w:val="22"/>
        </w:rPr>
      </w:pPr>
      <w:r w:rsidRPr="00767596">
        <w:rPr>
          <w:bCs/>
          <w:color w:val="auto"/>
          <w:sz w:val="22"/>
        </w:rPr>
        <w:t>Wszelkie istotne dla stron postanowienia zawiera projekt</w:t>
      </w:r>
      <w:r w:rsidRPr="00767596">
        <w:rPr>
          <w:color w:val="auto"/>
          <w:sz w:val="22"/>
        </w:rPr>
        <w:t xml:space="preserve"> </w:t>
      </w:r>
      <w:r w:rsidRPr="00767596">
        <w:rPr>
          <w:bCs/>
          <w:color w:val="auto"/>
          <w:sz w:val="22"/>
        </w:rPr>
        <w:t>umowy stanowiący załącznik nr 8                  do SWZ. 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rsidR="00A27F9F" w:rsidRPr="00767596" w:rsidRDefault="00C0589C">
      <w:pPr>
        <w:numPr>
          <w:ilvl w:val="0"/>
          <w:numId w:val="31"/>
        </w:numPr>
        <w:tabs>
          <w:tab w:val="left" w:pos="567"/>
        </w:tabs>
        <w:suppressAutoHyphens/>
        <w:spacing w:after="0" w:line="240" w:lineRule="auto"/>
        <w:ind w:left="567" w:hanging="567"/>
        <w:rPr>
          <w:color w:val="auto"/>
          <w:sz w:val="22"/>
        </w:rPr>
      </w:pPr>
      <w:r w:rsidRPr="00767596">
        <w:rPr>
          <w:bCs/>
          <w:color w:val="auto"/>
          <w:sz w:val="22"/>
        </w:rPr>
        <w:t>Umowa zostanie zawarta, pod rygorem nieważności, w formie pisemnej.</w:t>
      </w:r>
    </w:p>
    <w:p w:rsidR="00A27F9F" w:rsidRPr="00767596" w:rsidRDefault="00A27F9F">
      <w:pPr>
        <w:pStyle w:val="Default"/>
        <w:jc w:val="both"/>
        <w:rPr>
          <w:color w:val="auto"/>
          <w:sz w:val="22"/>
          <w:szCs w:val="22"/>
        </w:rPr>
      </w:pPr>
    </w:p>
    <w:p w:rsidR="00A27F9F" w:rsidRPr="00767596" w:rsidRDefault="00C0589C">
      <w:pPr>
        <w:pStyle w:val="Nagwek1"/>
        <w:ind w:left="0" w:firstLine="0"/>
        <w:rPr>
          <w:sz w:val="22"/>
          <w:szCs w:val="22"/>
        </w:rPr>
      </w:pPr>
      <w:bookmarkStart w:id="55" w:name="_Toc90231281"/>
      <w:bookmarkEnd w:id="54"/>
      <w:r w:rsidRPr="00767596">
        <w:rPr>
          <w:sz w:val="22"/>
          <w:szCs w:val="22"/>
        </w:rPr>
        <w:t>Pouczenie o środkach ochrony prawnej przysługujących wykonawcy</w:t>
      </w:r>
      <w:bookmarkEnd w:id="55"/>
    </w:p>
    <w:p w:rsidR="00A27F9F" w:rsidRPr="00767596" w:rsidRDefault="00A27F9F">
      <w:pPr>
        <w:spacing w:after="0" w:line="240" w:lineRule="auto"/>
        <w:ind w:left="0" w:firstLine="0"/>
        <w:rPr>
          <w:color w:val="auto"/>
          <w:sz w:val="22"/>
        </w:rPr>
      </w:pPr>
    </w:p>
    <w:p w:rsidR="00A27F9F" w:rsidRPr="00767596" w:rsidRDefault="00C0589C">
      <w:pPr>
        <w:numPr>
          <w:ilvl w:val="0"/>
          <w:numId w:val="32"/>
        </w:numPr>
        <w:tabs>
          <w:tab w:val="left" w:pos="567"/>
        </w:tabs>
        <w:suppressAutoHyphens/>
        <w:spacing w:after="0" w:line="240" w:lineRule="auto"/>
        <w:ind w:left="567" w:hanging="567"/>
        <w:rPr>
          <w:bCs/>
          <w:color w:val="auto"/>
          <w:sz w:val="22"/>
        </w:rPr>
      </w:pPr>
      <w:r w:rsidRPr="00767596">
        <w:rPr>
          <w:color w:val="auto"/>
          <w:sz w:val="22"/>
        </w:rPr>
        <w:t xml:space="preserve">Wykonawcy oraz innemu podmiotowi, jeżeli ma lub miał interes w uzyskaniu zamówienia oraz poniósł lub może ponieść szkodę w wyniku naruszenia przez Zamawiającego przepisów ustawy </w:t>
      </w:r>
      <w:proofErr w:type="spellStart"/>
      <w:r w:rsidRPr="00767596">
        <w:rPr>
          <w:color w:val="auto"/>
          <w:sz w:val="22"/>
        </w:rPr>
        <w:t>Pzp</w:t>
      </w:r>
      <w:proofErr w:type="spellEnd"/>
      <w:r w:rsidRPr="00767596">
        <w:rPr>
          <w:color w:val="auto"/>
          <w:sz w:val="22"/>
        </w:rPr>
        <w:t xml:space="preserve"> przysługują środki ochrony prawnej, o których mowa w Dziale IX Środki ochrony prawnej ustawy </w:t>
      </w:r>
      <w:proofErr w:type="spellStart"/>
      <w:r w:rsidRPr="00767596">
        <w:rPr>
          <w:color w:val="auto"/>
          <w:sz w:val="22"/>
        </w:rPr>
        <w:t>Pzp</w:t>
      </w:r>
      <w:proofErr w:type="spellEnd"/>
      <w:r w:rsidRPr="00767596">
        <w:rPr>
          <w:color w:val="auto"/>
          <w:sz w:val="22"/>
        </w:rPr>
        <w:t>.</w:t>
      </w:r>
    </w:p>
    <w:p w:rsidR="00A27F9F" w:rsidRPr="00767596" w:rsidRDefault="00C0589C">
      <w:pPr>
        <w:numPr>
          <w:ilvl w:val="0"/>
          <w:numId w:val="32"/>
        </w:numPr>
        <w:tabs>
          <w:tab w:val="left" w:pos="567"/>
        </w:tabs>
        <w:suppressAutoHyphens/>
        <w:spacing w:after="0" w:line="240" w:lineRule="auto"/>
        <w:ind w:left="567" w:hanging="567"/>
        <w:rPr>
          <w:bCs/>
          <w:color w:val="auto"/>
          <w:sz w:val="22"/>
        </w:rPr>
      </w:pPr>
      <w:r w:rsidRPr="00767596">
        <w:rPr>
          <w:color w:val="auto"/>
          <w:sz w:val="22"/>
        </w:rPr>
        <w:lastRenderedPageBreak/>
        <w:t xml:space="preserve">Środki ochrony prawnej wobec ogłoszenia wszczynającego postępowanie o udzielenie zamówienia oraz dokumentów zamówienia przysługują również organizacjom wpisanym                   na listę, o której mowa w art. 469 </w:t>
      </w:r>
      <w:proofErr w:type="spellStart"/>
      <w:r w:rsidRPr="00767596">
        <w:rPr>
          <w:color w:val="auto"/>
          <w:sz w:val="22"/>
        </w:rPr>
        <w:t>pkt</w:t>
      </w:r>
      <w:proofErr w:type="spellEnd"/>
      <w:r w:rsidRPr="00767596">
        <w:rPr>
          <w:color w:val="auto"/>
          <w:sz w:val="22"/>
        </w:rPr>
        <w:t xml:space="preserve"> 15 ustawy </w:t>
      </w:r>
      <w:proofErr w:type="spellStart"/>
      <w:r w:rsidRPr="00767596">
        <w:rPr>
          <w:color w:val="auto"/>
          <w:sz w:val="22"/>
        </w:rPr>
        <w:t>Pzp</w:t>
      </w:r>
      <w:proofErr w:type="spellEnd"/>
      <w:r w:rsidRPr="00767596">
        <w:rPr>
          <w:color w:val="auto"/>
          <w:sz w:val="22"/>
        </w:rPr>
        <w:t>, oraz Rzecznikowi Małych i Średnich Przedsiębiorców.</w:t>
      </w:r>
    </w:p>
    <w:p w:rsidR="00A27F9F" w:rsidRPr="00767596" w:rsidRDefault="00C0589C">
      <w:pPr>
        <w:numPr>
          <w:ilvl w:val="0"/>
          <w:numId w:val="32"/>
        </w:numPr>
        <w:tabs>
          <w:tab w:val="left" w:pos="567"/>
        </w:tabs>
        <w:suppressAutoHyphens/>
        <w:spacing w:after="0" w:line="240" w:lineRule="auto"/>
        <w:ind w:left="567" w:hanging="567"/>
        <w:rPr>
          <w:bCs/>
          <w:color w:val="auto"/>
          <w:sz w:val="22"/>
        </w:rPr>
      </w:pPr>
      <w:r w:rsidRPr="00767596">
        <w:rPr>
          <w:bCs/>
          <w:color w:val="auto"/>
          <w:sz w:val="22"/>
        </w:rPr>
        <w:t xml:space="preserve">Środkami ochrony prawnej są: odwołanie oraz skarga do </w:t>
      </w:r>
      <w:r w:rsidRPr="00767596">
        <w:rPr>
          <w:color w:val="auto"/>
          <w:sz w:val="22"/>
        </w:rPr>
        <w:t>Sądu Okręgowego w Warszawie</w:t>
      </w:r>
      <w:r w:rsidRPr="00767596">
        <w:rPr>
          <w:bCs/>
          <w:color w:val="auto"/>
          <w:sz w:val="22"/>
        </w:rPr>
        <w:t>.</w:t>
      </w:r>
    </w:p>
    <w:p w:rsidR="00A27F9F" w:rsidRPr="00767596" w:rsidRDefault="00C0589C">
      <w:pPr>
        <w:numPr>
          <w:ilvl w:val="0"/>
          <w:numId w:val="32"/>
        </w:numPr>
        <w:tabs>
          <w:tab w:val="left" w:pos="567"/>
        </w:tabs>
        <w:suppressAutoHyphens/>
        <w:spacing w:after="0" w:line="240" w:lineRule="auto"/>
        <w:ind w:left="567" w:hanging="567"/>
        <w:rPr>
          <w:bCs/>
          <w:color w:val="auto"/>
          <w:sz w:val="22"/>
        </w:rPr>
      </w:pPr>
      <w:r w:rsidRPr="00767596">
        <w:rPr>
          <w:color w:val="auto"/>
          <w:sz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color w:val="auto"/>
          <w:sz w:val="22"/>
        </w:rPr>
        <w:t>Pełnomocnikiem może być adwokat lub radca prawny, a ponadto osoba sprawująca zarząd majątkiem lub interesami strony lub uczestnika postępowania oraz osoba pozostająca ze stroną lub uczestnikiem postępowania w stosunku zlecenia, jeżeli przedmiot sprawy wchodzi w zakres tego zlecenia. Pełnomocnikiem osoby prawnej, przedsiębiorcy, w tym nieposiadającego osobowości prawnej, lub jednostki nieposiadającej osobowości prawnej może być również pracownik tej jednostki.</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color w:val="auto"/>
          <w:sz w:val="22"/>
        </w:rPr>
        <w:t xml:space="preserve">Odwołanie przysługuje na: </w:t>
      </w:r>
    </w:p>
    <w:p w:rsidR="00A27F9F" w:rsidRPr="00767596" w:rsidRDefault="00C0589C">
      <w:pPr>
        <w:pStyle w:val="Akapitzlist1"/>
        <w:suppressAutoHyphens/>
        <w:ind w:left="1134" w:hanging="567"/>
        <w:jc w:val="both"/>
        <w:rPr>
          <w:sz w:val="22"/>
          <w:szCs w:val="22"/>
        </w:rPr>
      </w:pPr>
      <w:r w:rsidRPr="00767596">
        <w:rPr>
          <w:sz w:val="22"/>
          <w:szCs w:val="22"/>
        </w:rPr>
        <w:t>1)</w:t>
      </w:r>
      <w:r w:rsidRPr="00767596">
        <w:rPr>
          <w:sz w:val="22"/>
          <w:szCs w:val="22"/>
        </w:rPr>
        <w:tab/>
        <w:t xml:space="preserve">niezgodną z przepisami ustawy czynność Zamawiającego, podjętą w postępowaniu o udzielenie zamówienia, w tym na projektowane postanowienie umowy; </w:t>
      </w:r>
    </w:p>
    <w:p w:rsidR="00A27F9F" w:rsidRPr="00767596" w:rsidRDefault="00C0589C">
      <w:pPr>
        <w:pStyle w:val="Akapitzlist1"/>
        <w:suppressAutoHyphens/>
        <w:ind w:left="1134" w:hanging="567"/>
        <w:jc w:val="both"/>
        <w:rPr>
          <w:sz w:val="22"/>
          <w:szCs w:val="22"/>
        </w:rPr>
      </w:pPr>
      <w:r w:rsidRPr="00767596">
        <w:rPr>
          <w:sz w:val="22"/>
          <w:szCs w:val="22"/>
        </w:rPr>
        <w:t>2)</w:t>
      </w:r>
      <w:r w:rsidRPr="00767596">
        <w:rPr>
          <w:sz w:val="22"/>
          <w:szCs w:val="22"/>
        </w:rPr>
        <w:tab/>
        <w:t xml:space="preserve">zaniechanie czynności w postępowaniu o udzielenie zamówienia, do której Zamawiający był obowiązany na podstawie ustawy; </w:t>
      </w:r>
    </w:p>
    <w:p w:rsidR="00A27F9F" w:rsidRPr="00767596" w:rsidRDefault="00C0589C">
      <w:pPr>
        <w:pStyle w:val="Akapitzlist1"/>
        <w:suppressAutoHyphens/>
        <w:ind w:left="1134" w:hanging="567"/>
        <w:jc w:val="both"/>
        <w:rPr>
          <w:bCs/>
          <w:sz w:val="22"/>
          <w:szCs w:val="22"/>
        </w:rPr>
      </w:pPr>
      <w:r w:rsidRPr="00767596">
        <w:rPr>
          <w:sz w:val="22"/>
          <w:szCs w:val="22"/>
        </w:rPr>
        <w:t>3)</w:t>
      </w:r>
      <w:r w:rsidRPr="00767596">
        <w:rPr>
          <w:sz w:val="22"/>
          <w:szCs w:val="22"/>
        </w:rPr>
        <w:tab/>
        <w:t>zaniechanie przeprowadzenia postępowania o udzielenie zamówienia, mimo                               że Zamawiający był do tego obowiązany.</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color w:val="auto"/>
          <w:sz w:val="22"/>
        </w:rPr>
        <w:t>Odwołanie wnosi się do Prezesa Krajowej Izby Odwoławczej.</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color w:val="auto"/>
          <w:sz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bCs/>
          <w:color w:val="auto"/>
          <w:sz w:val="22"/>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bCs/>
          <w:color w:val="auto"/>
          <w:sz w:val="22"/>
        </w:rPr>
        <w:t xml:space="preserve">Odwołanie powinno zawierać w szczególności: </w:t>
      </w:r>
      <w:r w:rsidRPr="00767596">
        <w:rPr>
          <w:color w:val="auto"/>
          <w:sz w:val="22"/>
        </w:rPr>
        <w:t xml:space="preserve">wskazanie czynności lub zaniechania czynności zamawiającego, której zarzuca się niezgodność z przepisami ustawy </w:t>
      </w:r>
      <w:proofErr w:type="spellStart"/>
      <w:r w:rsidRPr="00767596">
        <w:rPr>
          <w:color w:val="auto"/>
          <w:sz w:val="22"/>
        </w:rPr>
        <w:t>Pzp</w:t>
      </w:r>
      <w:proofErr w:type="spellEnd"/>
      <w:r w:rsidRPr="00767596">
        <w:rPr>
          <w:color w:val="auto"/>
          <w:sz w:val="22"/>
        </w:rPr>
        <w:t>; zwięzłe przedstawienie zarzutów; żądanie co do sposobu rozstrzygnięcia odwołania; wskazanie okoliczności faktycznych i prawnych uzasadniających wniesienie odwołania oraz dowodów na poparcie przytoczonych okoliczności.</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color w:val="auto"/>
          <w:sz w:val="22"/>
        </w:rPr>
        <w:t xml:space="preserve">Odwołanie wnosi się: </w:t>
      </w:r>
    </w:p>
    <w:p w:rsidR="00A27F9F" w:rsidRPr="00767596" w:rsidRDefault="00C0589C">
      <w:pPr>
        <w:pStyle w:val="Akapitzlist1"/>
        <w:suppressAutoHyphens/>
        <w:ind w:left="1134" w:hanging="567"/>
        <w:jc w:val="both"/>
        <w:rPr>
          <w:bCs/>
          <w:sz w:val="22"/>
          <w:szCs w:val="22"/>
        </w:rPr>
      </w:pPr>
      <w:r w:rsidRPr="00767596">
        <w:rPr>
          <w:sz w:val="22"/>
          <w:szCs w:val="22"/>
        </w:rPr>
        <w:t>1)</w:t>
      </w:r>
      <w:r w:rsidRPr="00767596">
        <w:rPr>
          <w:sz w:val="22"/>
          <w:szCs w:val="22"/>
        </w:rPr>
        <w:tab/>
        <w:t xml:space="preserve">5 dni od dnia przekazania informacji o czynności Zamawiającego stanowiącej podstawę jego wniesienia - jeżeli informacja została przekazana przy użyciu środków komunikacji elektronicznej, albo 10 dni od dnia przekazania informacji o czynności zamawiającego stanowiącej podstawę jego wniesienia - jeżeli informacja została przekazana w inny sposób. </w:t>
      </w:r>
    </w:p>
    <w:p w:rsidR="00A27F9F" w:rsidRPr="00767596" w:rsidRDefault="00C0589C">
      <w:pPr>
        <w:pStyle w:val="Akapitzlist1"/>
        <w:suppressAutoHyphens/>
        <w:ind w:left="1134" w:hanging="567"/>
        <w:jc w:val="both"/>
        <w:rPr>
          <w:bCs/>
          <w:sz w:val="22"/>
          <w:szCs w:val="22"/>
        </w:rPr>
      </w:pPr>
      <w:r w:rsidRPr="00767596">
        <w:rPr>
          <w:sz w:val="22"/>
          <w:szCs w:val="22"/>
        </w:rPr>
        <w:t>2)</w:t>
      </w:r>
      <w:r w:rsidRPr="00767596">
        <w:rPr>
          <w:sz w:val="22"/>
          <w:szCs w:val="22"/>
        </w:rPr>
        <w:tab/>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rsidR="00A27F9F" w:rsidRPr="00767596" w:rsidRDefault="00C0589C">
      <w:pPr>
        <w:pStyle w:val="Akapitzlist1"/>
        <w:suppressAutoHyphens/>
        <w:ind w:left="1134" w:hanging="567"/>
        <w:jc w:val="both"/>
        <w:rPr>
          <w:bCs/>
          <w:sz w:val="22"/>
          <w:szCs w:val="22"/>
        </w:rPr>
      </w:pPr>
      <w:r w:rsidRPr="00767596">
        <w:rPr>
          <w:sz w:val="22"/>
          <w:szCs w:val="22"/>
        </w:rPr>
        <w:t>3)</w:t>
      </w:r>
      <w:r w:rsidRPr="00767596">
        <w:rPr>
          <w:sz w:val="22"/>
          <w:szCs w:val="22"/>
        </w:rPr>
        <w:tab/>
        <w:t xml:space="preserve">Odwołanie w przypadkach innych niż określone w </w:t>
      </w:r>
      <w:proofErr w:type="spellStart"/>
      <w:r w:rsidRPr="00767596">
        <w:rPr>
          <w:sz w:val="22"/>
          <w:szCs w:val="22"/>
        </w:rPr>
        <w:t>pkt</w:t>
      </w:r>
      <w:proofErr w:type="spellEnd"/>
      <w:r w:rsidRPr="00767596">
        <w:rPr>
          <w:sz w:val="22"/>
          <w:szCs w:val="22"/>
        </w:rPr>
        <w:t xml:space="preserve"> 1 i 2 wnosi się w terminie 5 dni        od dnia, w którym powzięto lub przy zachowaniu należytej staranności można było powziąć wiadomość o okolicznościach stanowiących podstawę jego wniesienia.</w:t>
      </w:r>
    </w:p>
    <w:p w:rsidR="00A27F9F" w:rsidRPr="00767596" w:rsidRDefault="00C0589C">
      <w:pPr>
        <w:numPr>
          <w:ilvl w:val="0"/>
          <w:numId w:val="32"/>
        </w:numPr>
        <w:tabs>
          <w:tab w:val="left" w:pos="567"/>
        </w:tabs>
        <w:suppressAutoHyphens/>
        <w:spacing w:after="0" w:line="240" w:lineRule="auto"/>
        <w:ind w:left="567" w:hanging="567"/>
        <w:rPr>
          <w:color w:val="auto"/>
          <w:sz w:val="22"/>
        </w:rPr>
      </w:pPr>
      <w:r w:rsidRPr="00767596">
        <w:rPr>
          <w:bCs/>
          <w:color w:val="auto"/>
          <w:sz w:val="22"/>
        </w:rPr>
        <w:lastRenderedPageBreak/>
        <w:t xml:space="preserve">Szczegółowe kwestie dotyczące postępowania odwoławczego zostały uregulowane w art. 506 - 578 ustawy </w:t>
      </w:r>
      <w:proofErr w:type="spellStart"/>
      <w:r w:rsidRPr="00767596">
        <w:rPr>
          <w:bCs/>
          <w:color w:val="auto"/>
          <w:sz w:val="22"/>
        </w:rPr>
        <w:t>Pzp</w:t>
      </w:r>
      <w:proofErr w:type="spellEnd"/>
      <w:r w:rsidRPr="00767596">
        <w:rPr>
          <w:bCs/>
          <w:color w:val="auto"/>
          <w:sz w:val="22"/>
        </w:rPr>
        <w:t>.</w:t>
      </w:r>
    </w:p>
    <w:p w:rsidR="00A27F9F" w:rsidRPr="00767596" w:rsidRDefault="00C0589C">
      <w:pPr>
        <w:pStyle w:val="Akapitzlist1"/>
        <w:numPr>
          <w:ilvl w:val="0"/>
          <w:numId w:val="32"/>
        </w:numPr>
        <w:tabs>
          <w:tab w:val="left" w:pos="567"/>
        </w:tabs>
        <w:ind w:left="567" w:hanging="567"/>
        <w:jc w:val="both"/>
        <w:rPr>
          <w:sz w:val="22"/>
          <w:szCs w:val="22"/>
        </w:rPr>
      </w:pPr>
      <w:r w:rsidRPr="00767596">
        <w:rPr>
          <w:sz w:val="22"/>
          <w:szCs w:val="22"/>
        </w:rPr>
        <w:t xml:space="preserve">Na orzeczenie Krajowej Izby Odwoławczej oraz postanowienie Prezesa Izby, o którym mowa w art. 519 ust. 1 ustawy </w:t>
      </w:r>
      <w:proofErr w:type="spellStart"/>
      <w:r w:rsidRPr="00767596">
        <w:rPr>
          <w:sz w:val="22"/>
          <w:szCs w:val="22"/>
        </w:rPr>
        <w:t>Pzp</w:t>
      </w:r>
      <w:proofErr w:type="spellEnd"/>
      <w:r w:rsidRPr="00767596">
        <w:rPr>
          <w:sz w:val="22"/>
          <w:szCs w:val="22"/>
        </w:rPr>
        <w:t xml:space="preserve">, stronom oraz uczestnikom postępowania odwoławczego przysługuje skarga do sądu. </w:t>
      </w:r>
    </w:p>
    <w:p w:rsidR="00A27F9F" w:rsidRPr="00767596" w:rsidRDefault="00C0589C">
      <w:pPr>
        <w:pStyle w:val="Akapitzlist1"/>
        <w:numPr>
          <w:ilvl w:val="0"/>
          <w:numId w:val="32"/>
        </w:numPr>
        <w:tabs>
          <w:tab w:val="left" w:pos="567"/>
        </w:tabs>
        <w:ind w:left="567" w:hanging="567"/>
        <w:jc w:val="both"/>
        <w:rPr>
          <w:sz w:val="22"/>
          <w:szCs w:val="22"/>
        </w:rPr>
      </w:pPr>
      <w:r w:rsidRPr="00767596">
        <w:rPr>
          <w:sz w:val="22"/>
          <w:szCs w:val="22"/>
        </w:rPr>
        <w:t xml:space="preserve"> Skargę wnosi się do Sądu Okręgowego w Warszawie (sądu zamówień publicznych).</w:t>
      </w:r>
    </w:p>
    <w:p w:rsidR="00A27F9F" w:rsidRPr="00767596" w:rsidRDefault="00C0589C">
      <w:pPr>
        <w:pStyle w:val="Akapitzlist1"/>
        <w:numPr>
          <w:ilvl w:val="0"/>
          <w:numId w:val="32"/>
        </w:numPr>
        <w:tabs>
          <w:tab w:val="left" w:pos="567"/>
        </w:tabs>
        <w:ind w:left="567" w:hanging="567"/>
        <w:jc w:val="both"/>
        <w:rPr>
          <w:sz w:val="22"/>
          <w:szCs w:val="22"/>
        </w:rPr>
      </w:pPr>
      <w:r w:rsidRPr="00767596">
        <w:rPr>
          <w:sz w:val="22"/>
          <w:szCs w:val="22"/>
        </w:rPr>
        <w:t xml:space="preserve">Skargę wnosi się za pośrednictwem Prezesa Izby, w terminie 14 dni od dnia doręczenia orzeczenia Izby lub postanowienia Prezesa Izby, o którym mowa w art. 519 ust. 1 ustawy </w:t>
      </w:r>
      <w:proofErr w:type="spellStart"/>
      <w:r w:rsidRPr="00767596">
        <w:rPr>
          <w:sz w:val="22"/>
          <w:szCs w:val="22"/>
        </w:rPr>
        <w:t>Pzp</w:t>
      </w:r>
      <w:proofErr w:type="spellEnd"/>
      <w:r w:rsidRPr="00767596">
        <w:rPr>
          <w:sz w:val="22"/>
          <w:szCs w:val="22"/>
        </w:rPr>
        <w:t>, przesyłając jednocześnie jej odpis przeciwnikowi skargi. Złożenie skargi w placówce pocztowej operatora wyznaczonego w rozumieniu ustawy z dnia 23 listopada 2012 r. – Prawo pocztowe jest równoznaczne z jej wniesieniem. Prezes Izby przekazuje skargę wraz z aktami postępowania odwoławczego do sądu zamówień publicznych w terminie 7 dni od dnia jej otrzymania.</w:t>
      </w:r>
    </w:p>
    <w:p w:rsidR="00A27F9F" w:rsidRPr="00767596" w:rsidRDefault="00C0589C">
      <w:pPr>
        <w:numPr>
          <w:ilvl w:val="0"/>
          <w:numId w:val="32"/>
        </w:numPr>
        <w:tabs>
          <w:tab w:val="left" w:pos="567"/>
        </w:tabs>
        <w:suppressAutoHyphens/>
        <w:spacing w:after="0" w:line="240" w:lineRule="auto"/>
        <w:ind w:left="567" w:hanging="567"/>
        <w:rPr>
          <w:bCs/>
          <w:color w:val="auto"/>
          <w:sz w:val="22"/>
        </w:rPr>
      </w:pPr>
      <w:r w:rsidRPr="00767596">
        <w:rPr>
          <w:bCs/>
          <w:color w:val="auto"/>
          <w:sz w:val="22"/>
        </w:rPr>
        <w:t xml:space="preserve">Szczegółowe kwestie dotyczące postępowania skargowego zostały uregulowane zostały w art. 579 - 590 ustawy </w:t>
      </w:r>
      <w:proofErr w:type="spellStart"/>
      <w:r w:rsidRPr="00767596">
        <w:rPr>
          <w:bCs/>
          <w:color w:val="auto"/>
          <w:sz w:val="22"/>
        </w:rPr>
        <w:t>Pzp</w:t>
      </w:r>
      <w:proofErr w:type="spellEnd"/>
      <w:r w:rsidRPr="00767596">
        <w:rPr>
          <w:bCs/>
          <w:color w:val="auto"/>
          <w:sz w:val="22"/>
        </w:rPr>
        <w:t>.</w:t>
      </w:r>
    </w:p>
    <w:p w:rsidR="00A27F9F" w:rsidRPr="00767596" w:rsidRDefault="00A27F9F">
      <w:pPr>
        <w:spacing w:after="0" w:line="240" w:lineRule="auto"/>
        <w:ind w:left="0" w:firstLine="0"/>
        <w:rPr>
          <w:color w:val="auto"/>
          <w:sz w:val="22"/>
        </w:rPr>
      </w:pPr>
    </w:p>
    <w:p w:rsidR="00A27F9F" w:rsidRPr="00767596" w:rsidRDefault="00C0589C">
      <w:pPr>
        <w:pStyle w:val="Nagwek1"/>
        <w:ind w:left="0" w:firstLine="0"/>
        <w:rPr>
          <w:sz w:val="22"/>
          <w:szCs w:val="22"/>
        </w:rPr>
      </w:pPr>
      <w:bookmarkStart w:id="56" w:name="_Toc90231282"/>
      <w:r w:rsidRPr="00767596">
        <w:rPr>
          <w:sz w:val="22"/>
          <w:szCs w:val="22"/>
        </w:rPr>
        <w:t>Postanowienia dodatkowe</w:t>
      </w:r>
      <w:bookmarkEnd w:id="56"/>
      <w:r w:rsidRPr="00767596">
        <w:rPr>
          <w:sz w:val="22"/>
          <w:szCs w:val="22"/>
        </w:rPr>
        <w:t xml:space="preserve"> </w:t>
      </w:r>
    </w:p>
    <w:p w:rsidR="00A27F9F" w:rsidRPr="00767596" w:rsidRDefault="00A27F9F">
      <w:pPr>
        <w:spacing w:after="0" w:line="240" w:lineRule="auto"/>
        <w:ind w:left="0" w:firstLine="0"/>
        <w:rPr>
          <w:color w:val="auto"/>
          <w:sz w:val="22"/>
          <w:u w:val="single"/>
        </w:rPr>
      </w:pPr>
    </w:p>
    <w:p w:rsidR="00A27F9F" w:rsidRPr="00767596" w:rsidRDefault="00C0589C">
      <w:pPr>
        <w:tabs>
          <w:tab w:val="left" w:pos="567"/>
          <w:tab w:val="left" w:pos="1797"/>
        </w:tabs>
        <w:suppressAutoHyphens/>
        <w:spacing w:after="0" w:line="240" w:lineRule="auto"/>
        <w:ind w:left="567" w:firstLine="0"/>
        <w:rPr>
          <w:bCs/>
          <w:color w:val="auto"/>
          <w:sz w:val="22"/>
        </w:rPr>
      </w:pPr>
      <w:bookmarkStart w:id="57" w:name="_Hlk64031812"/>
      <w:r w:rsidRPr="00767596">
        <w:rPr>
          <w:bCs/>
          <w:color w:val="auto"/>
          <w:sz w:val="22"/>
        </w:rPr>
        <w:t>Ochrona danych osobowych.</w:t>
      </w:r>
    </w:p>
    <w:p w:rsidR="00A27F9F" w:rsidRPr="00767596" w:rsidRDefault="00C0589C">
      <w:pPr>
        <w:pStyle w:val="NormalnyWeb"/>
        <w:shd w:val="clear" w:color="auto" w:fill="FFFFFF"/>
        <w:spacing w:before="240"/>
        <w:jc w:val="both"/>
        <w:textAlignment w:val="baseline"/>
        <w:rPr>
          <w:sz w:val="22"/>
          <w:szCs w:val="22"/>
        </w:rPr>
      </w:pPr>
      <w:bookmarkStart w:id="58" w:name="_GoBack"/>
      <w:r w:rsidRPr="00767596">
        <w:rPr>
          <w:sz w:val="22"/>
          <w:szCs w:val="22"/>
        </w:rPr>
        <w:t xml:space="preserve">Wypełniając obowiązek informacyjny wynikający z art. 13 rozporządzenia </w:t>
      </w:r>
      <w:proofErr w:type="spellStart"/>
      <w:r w:rsidRPr="00767596">
        <w:rPr>
          <w:sz w:val="22"/>
          <w:szCs w:val="22"/>
        </w:rPr>
        <w:t>PEiR</w:t>
      </w:r>
      <w:proofErr w:type="spellEnd"/>
      <w:r w:rsidRPr="00767596">
        <w:rPr>
          <w:sz w:val="22"/>
          <w:szCs w:val="22"/>
        </w:rPr>
        <w:t xml:space="preserve"> (UE) nr 2016/679 z 27.04.2016 r. w sprawie ochrony osób fizycznych w związku z przetwarzaniem danych osobowych i w sprawie swobodnego przepływu takich danych oraz uchylenia dyrektywy 95/46/WE (ogólne rozporządzenie o ochronie danych) (Dz.</w:t>
      </w:r>
      <w:r w:rsidR="00B32260">
        <w:rPr>
          <w:sz w:val="22"/>
          <w:szCs w:val="22"/>
        </w:rPr>
        <w:t xml:space="preserve"> </w:t>
      </w:r>
      <w:r w:rsidRPr="00767596">
        <w:rPr>
          <w:sz w:val="22"/>
          <w:szCs w:val="22"/>
        </w:rPr>
        <w:t>Urz. UE. L. z 2016 r. Nr 119, s. 1, ze zm.) – dalej RODO, informujemy że:</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 xml:space="preserve">Administrator danych osobowych </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Powiatowe Centrum Pomocy Rodzinie w Sieradzu ul. Plac Wojewódzki 3, 98-200 Sieradz,   tel.: 43 827 18 07, e-mail: pcpr.sieradz@gmail.com.</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Inspektor ochrony danych</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Sławomir Mazur – kontakt: numer telefonu: 727931623 lub adres  e-mail: iod.pcpr@pcprsieradz.pl</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Cele i podstawy przetwarzania danych osobowych</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Pani/Pana dane niezbędne do udziału w postępowaniu będą przetwarzane w celu związanym z realizacją postępowania o udzielenie zamówienia publicznego na podstawie ustawy Prawo zamówień publicznych oraz działanie przez administratora w interesie publicznym [PZP], zgodnie z art. 6 ust. 1 lit. c, e RODO.</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 xml:space="preserve">Odbiorcy danych osobowych </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Pani/a Pani/Pana dane osobowe mogą być udostępniane podmiotom uprawnionym do ich otrzymywania na podstawie przepisów prawa lub umowy, w tym: podwykonawcom, firmom zapewniającym niszczenie dokumentów i nośników danych, biurom obsługi prawnej, itp. Ze względu na jawność postępowania o udzielenie zamówienia publicznego, odbiorcami Pani/Pana danych osobowych mogą być wszystkie zainteresowane osoby lub podmioty. Ograniczenie dostępu do danych może wystąpić jedynie w szczególnych przypadkach, jeśli jest to uzasadnione ochroną prywatności, interesem publicznym lub informacja stanowi tajemnicę przedsiębiorstwa.</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Przekazywanie danych do państw trzecich lub organizacji międzynarodowych</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W związku z jawnością postępowania o udzielenie zamówienia publicznego Pani/a dane mogą być także przekazywane do państw trzecich.</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Okres przechowywania danych osobowych</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Podane przez Panią/a dane będą przechowywane przez okres 4 lat od dnia zakończenia postępowania. Jeżeli okres obowiązywania umowy w sprawie zamówienia publicznego przekroczy 4 lata, administrator przechowuje dane przez cały okres obowiązywania tej umowy.</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lastRenderedPageBreak/>
        <w:t xml:space="preserve">Zakres przysługujących uprawnień </w:t>
      </w:r>
    </w:p>
    <w:p w:rsidR="00A27F9F" w:rsidRPr="00767596" w:rsidRDefault="00C0589C">
      <w:pPr>
        <w:pStyle w:val="Akapitzlist2"/>
        <w:ind w:left="360"/>
        <w:jc w:val="both"/>
        <w:rPr>
          <w:rFonts w:ascii="Times New Roman" w:hAnsi="Times New Roman"/>
        </w:rPr>
      </w:pPr>
      <w:r w:rsidRPr="00767596">
        <w:rPr>
          <w:rFonts w:ascii="Times New Roman" w:hAnsi="Times New Roman"/>
        </w:rPr>
        <w:t>Posiada Pani/Pan prawo żądania dostępu do treści swoich danych i ich sprostowania, sprzeciwu na dalsze przetwarzanie, usunięcia, ograniczenia przetwarzania, prawo do przenoszenia danych. Administrator informuje, że przepisy PZP ograniczają prawo do skorzystania:</w:t>
      </w:r>
    </w:p>
    <w:p w:rsidR="00A27F9F" w:rsidRPr="00767596" w:rsidRDefault="00C0589C">
      <w:pPr>
        <w:pStyle w:val="Akapitzlist2"/>
        <w:ind w:left="360"/>
        <w:jc w:val="both"/>
        <w:rPr>
          <w:rFonts w:ascii="Times New Roman" w:hAnsi="Times New Roman"/>
        </w:rPr>
      </w:pPr>
      <w:r w:rsidRPr="00767596">
        <w:rPr>
          <w:rFonts w:ascii="Times New Roman" w:hAnsi="Times New Roman"/>
        </w:rPr>
        <w:t>-</w:t>
      </w:r>
      <w:r w:rsidRPr="00767596">
        <w:rPr>
          <w:rFonts w:ascii="Times New Roman" w:hAnsi="Times New Roman"/>
        </w:rPr>
        <w:tab/>
        <w:t>ze sprostowania lub uzupełnienia danych (art. 16 RODO), jeżeli zrealizowanie tego prawa mogłoby skutkować zmianą wyniku postępowania o udzielenie zamówienia lub zmianą postanowień umowy w sprawie zamówienia publicznego w zakresie niezgodnym z PZP;</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w:t>
      </w:r>
      <w:r w:rsidRPr="00767596">
        <w:rPr>
          <w:rFonts w:ascii="Times New Roman" w:hAnsi="Times New Roman"/>
        </w:rPr>
        <w:tab/>
        <w:t>z ograniczenia przetwarzania (art. 18 RODO), które nie może zostać zrealizowane do czasu zakończenia tego postępowania.</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Informacje o prawie wniesienia skargi do organu nadzorczego</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W razie powzięcia informacji o niezgodnym z prawem przetwarzaniu danych osobowych, przysługuje Pani/u prawo wniesienia skargi do organu nadzorczego właściwego w sprawach ochrony danych osobowych Prezesa Urzędu Ochrony Danych Osobowych w Warszawie przy ul. Stawki 2, 00-193 Warszawa.</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Informacja o wymogu/dobrowolności podania danych</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Podanie przez Panią/Pana danych osobowych jest wymagane przepisami PZP do wzięcia udziału w postępowaniu.</w:t>
      </w:r>
    </w:p>
    <w:p w:rsidR="00A27F9F" w:rsidRPr="00767596" w:rsidRDefault="00C0589C">
      <w:pPr>
        <w:pStyle w:val="Akapitzlist2"/>
        <w:numPr>
          <w:ilvl w:val="0"/>
          <w:numId w:val="33"/>
        </w:numPr>
        <w:spacing w:after="0" w:line="240" w:lineRule="auto"/>
        <w:jc w:val="both"/>
        <w:rPr>
          <w:rFonts w:ascii="Times New Roman" w:hAnsi="Times New Roman"/>
          <w:b/>
          <w:bCs/>
        </w:rPr>
      </w:pPr>
      <w:r w:rsidRPr="00767596">
        <w:rPr>
          <w:rFonts w:ascii="Times New Roman" w:hAnsi="Times New Roman"/>
          <w:b/>
          <w:bCs/>
        </w:rPr>
        <w:t>Informacja o zautomatyzowanym podejmowaniu decyzji, w tym profilowaniu</w:t>
      </w:r>
    </w:p>
    <w:p w:rsidR="00A27F9F" w:rsidRPr="00767596" w:rsidRDefault="00C0589C">
      <w:pPr>
        <w:pStyle w:val="Akapitzlist2"/>
        <w:spacing w:after="0" w:line="240" w:lineRule="auto"/>
        <w:ind w:left="360"/>
        <w:jc w:val="both"/>
        <w:rPr>
          <w:rFonts w:ascii="Times New Roman" w:hAnsi="Times New Roman"/>
        </w:rPr>
      </w:pPr>
      <w:r w:rsidRPr="00767596">
        <w:rPr>
          <w:rFonts w:ascii="Times New Roman" w:hAnsi="Times New Roman"/>
        </w:rPr>
        <w:t>Pani/a dane nie będą przetwarzane w sposób zautomatyzowany i nie będą profilowane.</w:t>
      </w:r>
    </w:p>
    <w:bookmarkEnd w:id="58"/>
    <w:p w:rsidR="00A27F9F" w:rsidRPr="00767596" w:rsidRDefault="00A27F9F">
      <w:pPr>
        <w:suppressAutoHyphens/>
        <w:spacing w:after="0" w:line="240" w:lineRule="auto"/>
        <w:ind w:left="1276" w:hanging="425"/>
        <w:rPr>
          <w:bCs/>
          <w:color w:val="auto"/>
          <w:sz w:val="22"/>
        </w:rPr>
      </w:pPr>
    </w:p>
    <w:p w:rsidR="00A27F9F" w:rsidRPr="00767596" w:rsidRDefault="00C0589C">
      <w:pPr>
        <w:pStyle w:val="Nagwek1"/>
        <w:ind w:left="0" w:firstLine="0"/>
        <w:rPr>
          <w:sz w:val="22"/>
          <w:szCs w:val="22"/>
        </w:rPr>
      </w:pPr>
      <w:bookmarkStart w:id="59" w:name="_Toc90231283"/>
      <w:bookmarkEnd w:id="57"/>
      <w:r w:rsidRPr="00767596">
        <w:rPr>
          <w:sz w:val="22"/>
          <w:szCs w:val="22"/>
        </w:rPr>
        <w:t>Załączniki do SWZ</w:t>
      </w:r>
      <w:bookmarkEnd w:id="59"/>
    </w:p>
    <w:p w:rsidR="00A27F9F" w:rsidRPr="00767596" w:rsidRDefault="00C0589C">
      <w:pPr>
        <w:pStyle w:val="Tekstpodstawowy"/>
        <w:jc w:val="left"/>
        <w:rPr>
          <w:rFonts w:ascii="Times New Roman" w:hAnsi="Times New Roman"/>
          <w:b w:val="0"/>
          <w:szCs w:val="22"/>
        </w:rPr>
      </w:pPr>
      <w:r w:rsidRPr="00767596">
        <w:rPr>
          <w:rFonts w:ascii="Times New Roman" w:hAnsi="Times New Roman"/>
          <w:b w:val="0"/>
          <w:szCs w:val="22"/>
        </w:rPr>
        <w:t>Formularze:</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Załącznik nr 1 – Formularz ofertowy</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 xml:space="preserve">Załącznik nr 2 - Oświadczenie o niepodleganiu wykluczeniu i spełnianiu warunków udziału </w:t>
      </w:r>
      <w:r w:rsidRPr="00767596">
        <w:rPr>
          <w:rFonts w:ascii="Times New Roman" w:hAnsi="Times New Roman"/>
          <w:b w:val="0"/>
          <w:szCs w:val="22"/>
        </w:rPr>
        <w:br/>
        <w:t>w postępowaniu;</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Załącznik nr 3 - Oświadczenie, które usługi wykonają poszczególni Wykonawcy;</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Załącznik nr 4 - Zobowiązanie podmiotu udostępniającego zasoby do ich oddania Wykonawcy do dyspozycji na potrzeby realizacji zamówienia;</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Załącznik nr 5 - Wykaz wykonanych oraz wykonywanych usług</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Załącznik nr 6 - Oświadczenie Wykonawcy o przynależności lub braku przynależności do tej samej grupy kapitałowej;</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 xml:space="preserve">Załącznik nr 7 - Oświadczenie o aktualności informacji zawartych w oświadczeniu </w:t>
      </w:r>
      <w:r w:rsidRPr="00767596">
        <w:rPr>
          <w:rFonts w:ascii="Times New Roman" w:hAnsi="Times New Roman"/>
          <w:b w:val="0"/>
          <w:szCs w:val="22"/>
        </w:rPr>
        <w:br/>
        <w:t>o niepodleganiu wykluczeniu i spełnianiu warunków udziału w postępowaniu.</w:t>
      </w:r>
    </w:p>
    <w:p w:rsidR="00A27F9F" w:rsidRPr="00767596" w:rsidRDefault="00C0589C">
      <w:pPr>
        <w:pStyle w:val="Tekstpodstawowy"/>
        <w:numPr>
          <w:ilvl w:val="0"/>
          <w:numId w:val="34"/>
        </w:numPr>
        <w:ind w:left="567" w:hanging="567"/>
        <w:rPr>
          <w:rFonts w:ascii="Times New Roman" w:hAnsi="Times New Roman"/>
          <w:b w:val="0"/>
          <w:szCs w:val="22"/>
        </w:rPr>
      </w:pPr>
      <w:r w:rsidRPr="00767596">
        <w:rPr>
          <w:rFonts w:ascii="Times New Roman" w:hAnsi="Times New Roman"/>
          <w:b w:val="0"/>
          <w:szCs w:val="22"/>
        </w:rPr>
        <w:t xml:space="preserve">Załącznik nr 8 - projekt umowy </w:t>
      </w:r>
    </w:p>
    <w:p w:rsidR="00A27F9F" w:rsidRPr="00767596" w:rsidRDefault="00A27F9F">
      <w:pPr>
        <w:pStyle w:val="Tekstpodstawowy"/>
        <w:jc w:val="left"/>
        <w:rPr>
          <w:rFonts w:ascii="Times New Roman" w:hAnsi="Times New Roman"/>
          <w:b w:val="0"/>
          <w:szCs w:val="22"/>
        </w:rPr>
      </w:pPr>
    </w:p>
    <w:p w:rsidR="00A27F9F" w:rsidRPr="00767596" w:rsidRDefault="00A27F9F">
      <w:pPr>
        <w:pStyle w:val="Tekstpodstawowy"/>
        <w:ind w:left="1134" w:hanging="567"/>
        <w:jc w:val="left"/>
        <w:rPr>
          <w:rFonts w:ascii="Times New Roman" w:hAnsi="Times New Roman"/>
          <w:b w:val="0"/>
          <w:szCs w:val="22"/>
        </w:rPr>
      </w:pPr>
    </w:p>
    <w:p w:rsidR="00A27F9F" w:rsidRPr="00767596" w:rsidRDefault="00A27F9F">
      <w:pPr>
        <w:pStyle w:val="Tekstpodstawowy"/>
        <w:ind w:left="1134" w:hanging="567"/>
        <w:jc w:val="left"/>
        <w:rPr>
          <w:rFonts w:ascii="Times New Roman" w:hAnsi="Times New Roman"/>
          <w:b w:val="0"/>
          <w:szCs w:val="22"/>
        </w:rPr>
      </w:pPr>
    </w:p>
    <w:bookmarkEnd w:id="0"/>
    <w:p w:rsidR="00A27F9F" w:rsidRPr="00767596" w:rsidRDefault="00A27F9F">
      <w:pPr>
        <w:spacing w:after="0" w:line="240" w:lineRule="auto"/>
        <w:ind w:left="0" w:firstLine="0"/>
        <w:jc w:val="left"/>
        <w:rPr>
          <w:color w:val="auto"/>
          <w:sz w:val="22"/>
        </w:rPr>
      </w:pPr>
    </w:p>
    <w:sectPr w:rsidR="00A27F9F" w:rsidRPr="00767596" w:rsidSect="00A27F9F">
      <w:headerReference w:type="even" r:id="rId13"/>
      <w:headerReference w:type="default" r:id="rId14"/>
      <w:footerReference w:type="even" r:id="rId15"/>
      <w:footerReference w:type="default" r:id="rId16"/>
      <w:pgSz w:w="11904" w:h="16836"/>
      <w:pgMar w:top="1418" w:right="1418" w:bottom="1418" w:left="1418" w:header="284" w:footer="45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A29" w:rsidRDefault="00EE7A29" w:rsidP="00A27F9F">
      <w:pPr>
        <w:spacing w:after="0" w:line="240" w:lineRule="auto"/>
      </w:pPr>
      <w:r>
        <w:separator/>
      </w:r>
    </w:p>
  </w:endnote>
  <w:endnote w:type="continuationSeparator" w:id="0">
    <w:p w:rsidR="00EE7A29" w:rsidRDefault="00EE7A29" w:rsidP="00A27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altName w:val="Arial"/>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Reference Sans Serif">
    <w:altName w:val="Verdana"/>
    <w:panose1 w:val="020B0604030504040204"/>
    <w:charset w:val="EE"/>
    <w:family w:val="swiss"/>
    <w:pitch w:val="variable"/>
    <w:sig w:usb0="20000287" w:usb1="00000000" w:usb2="00000000" w:usb3="00000000" w:csb0="0000019F" w:csb1="00000000"/>
  </w:font>
  <w:font w:name="Arial Narrow">
    <w:altName w:val="Arial"/>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3D" w:rsidRDefault="007B3B3D">
    <w:pPr>
      <w:pStyle w:val="Stopka"/>
    </w:pPr>
    <w:r>
      <w:rPr>
        <w:rFonts w:eastAsia="Arial"/>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3D" w:rsidRDefault="007B3B3D">
    <w:pPr>
      <w:pStyle w:val="Stopka"/>
      <w:tabs>
        <w:tab w:val="clear" w:pos="9072"/>
        <w:tab w:val="left" w:pos="2745"/>
      </w:tabs>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A29" w:rsidRDefault="00EE7A29" w:rsidP="00A27F9F">
      <w:pPr>
        <w:spacing w:after="0" w:line="240" w:lineRule="auto"/>
      </w:pPr>
      <w:r>
        <w:separator/>
      </w:r>
    </w:p>
  </w:footnote>
  <w:footnote w:type="continuationSeparator" w:id="0">
    <w:p w:rsidR="00EE7A29" w:rsidRDefault="00EE7A29" w:rsidP="00A27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3D" w:rsidRDefault="007B3B3D">
    <w:pPr>
      <w:pStyle w:val="Nagwek"/>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3D" w:rsidRDefault="007B3B3D">
    <w:pPr>
      <w:pStyle w:val="Nagwek"/>
      <w:jc w:val="center"/>
    </w:pPr>
    <w:bookmarkStart w:id="60" w:name="_Hlk92181504"/>
    <w:r>
      <w:rPr>
        <w:noProof/>
      </w:rPr>
      <w:drawing>
        <wp:inline distT="0" distB="0" distL="0" distR="0">
          <wp:extent cx="4815840" cy="723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15840" cy="723900"/>
                  </a:xfrm>
                  <a:prstGeom prst="rect">
                    <a:avLst/>
                  </a:prstGeom>
                  <a:noFill/>
                  <a:ln>
                    <a:noFill/>
                  </a:ln>
                </pic:spPr>
              </pic:pic>
            </a:graphicData>
          </a:graphic>
        </wp:inline>
      </w:drawing>
    </w:r>
    <w:bookmarkEnd w:id="60"/>
  </w:p>
  <w:p w:rsidR="007B3B3D" w:rsidRDefault="007B3B3D">
    <w:pPr>
      <w:pStyle w:val="Nagwek"/>
      <w:rPr>
        <w:color w:val="auto"/>
      </w:rPr>
    </w:pPr>
  </w:p>
  <w:p w:rsidR="007B3B3D" w:rsidRDefault="007B3B3D">
    <w:pPr>
      <w:pStyle w:val="Nagwek"/>
      <w:jc w:val="center"/>
      <w:rPr>
        <w:color w:val="auto"/>
        <w:sz w:val="20"/>
        <w:szCs w:val="20"/>
      </w:rPr>
    </w:pPr>
    <w:r>
      <w:rPr>
        <w:color w:val="auto"/>
        <w:sz w:val="20"/>
        <w:szCs w:val="20"/>
      </w:rPr>
      <w:t>Projekt „</w:t>
    </w:r>
    <w:r>
      <w:rPr>
        <w:color w:val="auto"/>
        <w:sz w:val="20"/>
        <w:szCs w:val="20"/>
        <w:shd w:val="clear" w:color="auto" w:fill="FFFFFF"/>
      </w:rPr>
      <w:t>W RODZINIE NAJLEPIEJ</w:t>
    </w:r>
    <w:r>
      <w:rPr>
        <w:color w:val="auto"/>
        <w:sz w:val="20"/>
        <w:szCs w:val="20"/>
      </w:rPr>
      <w:t>”</w:t>
    </w:r>
  </w:p>
  <w:p w:rsidR="007B3B3D" w:rsidRDefault="007B3B3D">
    <w:pPr>
      <w:pStyle w:val="Nagwek"/>
      <w:jc w:val="center"/>
      <w:rPr>
        <w:color w:val="auto"/>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42E3"/>
    <w:multiLevelType w:val="hybridMultilevel"/>
    <w:tmpl w:val="7E3A1AC0"/>
    <w:lvl w:ilvl="0" w:tplc="0B6A4A0C">
      <w:start w:val="1"/>
      <w:numFmt w:val="decimal"/>
      <w:lvlText w:val="%1)"/>
      <w:lvlJc w:val="left"/>
      <w:pPr>
        <w:ind w:left="702" w:hanging="360"/>
      </w:pPr>
      <w:rPr>
        <w:b w:val="0"/>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1">
    <w:nsid w:val="05ED0D61"/>
    <w:multiLevelType w:val="hybridMultilevel"/>
    <w:tmpl w:val="E72AC5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A4C25C7"/>
    <w:multiLevelType w:val="hybridMultilevel"/>
    <w:tmpl w:val="FB56B3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94736B"/>
    <w:multiLevelType w:val="multilevel"/>
    <w:tmpl w:val="0A94736B"/>
    <w:lvl w:ilvl="0" w:tentative="1">
      <w:start w:val="8"/>
      <w:numFmt w:val="decimal"/>
      <w:lvlText w:val="%1."/>
      <w:lvlJc w:val="left"/>
      <w:pPr>
        <w:ind w:left="360" w:hanging="360"/>
      </w:pPr>
      <w:rPr>
        <w:rFonts w:hint="default"/>
      </w:rPr>
    </w:lvl>
    <w:lvl w:ilvl="1">
      <w:start w:val="1"/>
      <w:numFmt w:val="decimal"/>
      <w:lvlText w:val="%1.%2."/>
      <w:lvlJc w:val="left"/>
      <w:pPr>
        <w:ind w:left="6173" w:hanging="360"/>
      </w:pPr>
      <w:rPr>
        <w:rFonts w:hint="default"/>
        <w:color w:val="auto"/>
      </w:rPr>
    </w:lvl>
    <w:lvl w:ilvl="2" w:tentative="1">
      <w:start w:val="1"/>
      <w:numFmt w:val="decimal"/>
      <w:lvlText w:val="%1.%2.%3."/>
      <w:lvlJc w:val="left"/>
      <w:pPr>
        <w:ind w:left="1574" w:hanging="720"/>
      </w:pPr>
      <w:rPr>
        <w:rFonts w:hint="default"/>
      </w:rPr>
    </w:lvl>
    <w:lvl w:ilvl="3" w:tentative="1">
      <w:start w:val="1"/>
      <w:numFmt w:val="decimal"/>
      <w:lvlText w:val="%1.%2.%3.%4."/>
      <w:lvlJc w:val="left"/>
      <w:pPr>
        <w:ind w:left="2001" w:hanging="720"/>
      </w:pPr>
      <w:rPr>
        <w:rFonts w:hint="default"/>
      </w:rPr>
    </w:lvl>
    <w:lvl w:ilvl="4" w:tentative="1">
      <w:start w:val="1"/>
      <w:numFmt w:val="decimal"/>
      <w:lvlText w:val="%1.%2.%3.%4.%5."/>
      <w:lvlJc w:val="left"/>
      <w:pPr>
        <w:ind w:left="2788" w:hanging="1080"/>
      </w:pPr>
      <w:rPr>
        <w:rFonts w:hint="default"/>
      </w:rPr>
    </w:lvl>
    <w:lvl w:ilvl="5" w:tentative="1">
      <w:start w:val="1"/>
      <w:numFmt w:val="decimal"/>
      <w:lvlText w:val="%1.%2.%3.%4.%5.%6."/>
      <w:lvlJc w:val="left"/>
      <w:pPr>
        <w:ind w:left="3215" w:hanging="1080"/>
      </w:pPr>
      <w:rPr>
        <w:rFonts w:hint="default"/>
      </w:rPr>
    </w:lvl>
    <w:lvl w:ilvl="6" w:tentative="1">
      <w:start w:val="1"/>
      <w:numFmt w:val="decimal"/>
      <w:lvlText w:val="%1.%2.%3.%4.%5.%6.%7."/>
      <w:lvlJc w:val="left"/>
      <w:pPr>
        <w:ind w:left="4002" w:hanging="1440"/>
      </w:pPr>
      <w:rPr>
        <w:rFonts w:hint="default"/>
      </w:rPr>
    </w:lvl>
    <w:lvl w:ilvl="7" w:tentative="1">
      <w:start w:val="1"/>
      <w:numFmt w:val="decimal"/>
      <w:lvlText w:val="%1.%2.%3.%4.%5.%6.%7.%8."/>
      <w:lvlJc w:val="left"/>
      <w:pPr>
        <w:ind w:left="4429" w:hanging="1440"/>
      </w:pPr>
      <w:rPr>
        <w:rFonts w:hint="default"/>
      </w:rPr>
    </w:lvl>
    <w:lvl w:ilvl="8" w:tentative="1">
      <w:start w:val="1"/>
      <w:numFmt w:val="decimal"/>
      <w:lvlText w:val="%1.%2.%3.%4.%5.%6.%7.%8.%9."/>
      <w:lvlJc w:val="left"/>
      <w:pPr>
        <w:ind w:left="5216" w:hanging="1800"/>
      </w:pPr>
      <w:rPr>
        <w:rFonts w:hint="default"/>
      </w:rPr>
    </w:lvl>
  </w:abstractNum>
  <w:abstractNum w:abstractNumId="4">
    <w:nsid w:val="0E5F7B77"/>
    <w:multiLevelType w:val="multilevel"/>
    <w:tmpl w:val="0E5F7B77"/>
    <w:lvl w:ilvl="0">
      <w:start w:val="1"/>
      <w:numFmt w:val="decimal"/>
      <w:lvlText w:val="%1."/>
      <w:lvlJc w:val="left"/>
      <w:pPr>
        <w:ind w:left="360" w:hanging="360"/>
      </w:pPr>
      <w:rPr>
        <w:rFonts w:hint="default"/>
      </w:rPr>
    </w:lvl>
    <w:lvl w:ilvl="1" w:tentative="1">
      <w:start w:val="1"/>
      <w:numFmt w:val="decimal"/>
      <w:lvlText w:val="%1.%2."/>
      <w:lvlJc w:val="left"/>
      <w:pPr>
        <w:ind w:left="792" w:hanging="432"/>
      </w:pPr>
      <w:rPr>
        <w:rFonts w:hint="default"/>
      </w:rPr>
    </w:lvl>
    <w:lvl w:ilvl="2" w:tentative="1">
      <w:start w:val="1"/>
      <w:numFmt w:val="decimal"/>
      <w:lvlText w:val="%1.%2.%3."/>
      <w:lvlJc w:val="left"/>
      <w:pPr>
        <w:ind w:left="1224" w:hanging="504"/>
      </w:pPr>
      <w:rPr>
        <w:rFonts w:hint="default"/>
      </w:rPr>
    </w:lvl>
    <w:lvl w:ilvl="3" w:tentative="1">
      <w:start w:val="1"/>
      <w:numFmt w:val="decimal"/>
      <w:lvlText w:val="%1.%2.%3.%4."/>
      <w:lvlJc w:val="left"/>
      <w:pPr>
        <w:ind w:left="1728" w:hanging="648"/>
      </w:pPr>
      <w:rPr>
        <w:rFonts w:hint="default"/>
      </w:rPr>
    </w:lvl>
    <w:lvl w:ilvl="4" w:tentative="1">
      <w:start w:val="1"/>
      <w:numFmt w:val="decimal"/>
      <w:lvlText w:val="%1.%2.%3.%4.%5."/>
      <w:lvlJc w:val="left"/>
      <w:pPr>
        <w:ind w:left="2232" w:hanging="792"/>
      </w:pPr>
      <w:rPr>
        <w:rFonts w:hint="default"/>
      </w:rPr>
    </w:lvl>
    <w:lvl w:ilvl="5" w:tentative="1">
      <w:start w:val="1"/>
      <w:numFmt w:val="decimal"/>
      <w:lvlText w:val="%1.%2.%3.%4.%5.%6."/>
      <w:lvlJc w:val="left"/>
      <w:pPr>
        <w:ind w:left="2736" w:hanging="936"/>
      </w:pPr>
      <w:rPr>
        <w:rFonts w:hint="default"/>
      </w:rPr>
    </w:lvl>
    <w:lvl w:ilvl="6" w:tentative="1">
      <w:start w:val="1"/>
      <w:numFmt w:val="decimal"/>
      <w:lvlText w:val="%1.%2.%3.%4.%5.%6.%7."/>
      <w:lvlJc w:val="left"/>
      <w:pPr>
        <w:ind w:left="3240" w:hanging="1080"/>
      </w:pPr>
      <w:rPr>
        <w:rFonts w:hint="default"/>
      </w:rPr>
    </w:lvl>
    <w:lvl w:ilvl="7" w:tentative="1">
      <w:start w:val="1"/>
      <w:numFmt w:val="decimal"/>
      <w:lvlText w:val="%1.%2.%3.%4.%5.%6.%7.%8."/>
      <w:lvlJc w:val="left"/>
      <w:pPr>
        <w:ind w:left="3744" w:hanging="1224"/>
      </w:pPr>
      <w:rPr>
        <w:rFonts w:hint="default"/>
      </w:rPr>
    </w:lvl>
    <w:lvl w:ilvl="8" w:tentative="1">
      <w:start w:val="1"/>
      <w:numFmt w:val="decimal"/>
      <w:lvlText w:val="%1.%2.%3.%4.%5.%6.%7.%8.%9."/>
      <w:lvlJc w:val="left"/>
      <w:pPr>
        <w:ind w:left="4320" w:hanging="1440"/>
      </w:pPr>
      <w:rPr>
        <w:rFonts w:hint="default"/>
      </w:rPr>
    </w:lvl>
  </w:abstractNum>
  <w:abstractNum w:abstractNumId="5">
    <w:nsid w:val="114F330A"/>
    <w:multiLevelType w:val="multilevel"/>
    <w:tmpl w:val="114F330A"/>
    <w:lvl w:ilvl="0">
      <w:start w:val="1"/>
      <w:numFmt w:val="decimal"/>
      <w:lvlText w:val="%1."/>
      <w:lvlJc w:val="left"/>
      <w:pPr>
        <w:ind w:left="2880" w:hanging="360"/>
      </w:pPr>
    </w:lvl>
    <w:lvl w:ilvl="1" w:tentative="1">
      <w:start w:val="1"/>
      <w:numFmt w:val="decimal"/>
      <w:isLgl/>
      <w:lvlText w:val="%1.%2."/>
      <w:lvlJc w:val="left"/>
      <w:pPr>
        <w:ind w:left="2880" w:hanging="360"/>
      </w:pPr>
      <w:rPr>
        <w:rFonts w:hint="default"/>
      </w:rPr>
    </w:lvl>
    <w:lvl w:ilvl="2" w:tentative="1">
      <w:start w:val="1"/>
      <w:numFmt w:val="decimal"/>
      <w:isLgl/>
      <w:lvlText w:val="%1.%2.%3."/>
      <w:lvlJc w:val="left"/>
      <w:pPr>
        <w:ind w:left="3240" w:hanging="720"/>
      </w:pPr>
      <w:rPr>
        <w:rFonts w:hint="default"/>
      </w:rPr>
    </w:lvl>
    <w:lvl w:ilvl="3" w:tentative="1">
      <w:start w:val="1"/>
      <w:numFmt w:val="decimal"/>
      <w:isLgl/>
      <w:lvlText w:val="%1.%2.%3.%4."/>
      <w:lvlJc w:val="left"/>
      <w:pPr>
        <w:ind w:left="3240" w:hanging="720"/>
      </w:pPr>
      <w:rPr>
        <w:rFonts w:hint="default"/>
      </w:rPr>
    </w:lvl>
    <w:lvl w:ilvl="4" w:tentative="1">
      <w:start w:val="1"/>
      <w:numFmt w:val="decimal"/>
      <w:isLgl/>
      <w:lvlText w:val="%1.%2.%3.%4.%5."/>
      <w:lvlJc w:val="left"/>
      <w:pPr>
        <w:ind w:left="3600" w:hanging="1080"/>
      </w:pPr>
      <w:rPr>
        <w:rFonts w:hint="default"/>
      </w:rPr>
    </w:lvl>
    <w:lvl w:ilvl="5" w:tentative="1">
      <w:start w:val="1"/>
      <w:numFmt w:val="decimal"/>
      <w:isLgl/>
      <w:lvlText w:val="%1.%2.%3.%4.%5.%6."/>
      <w:lvlJc w:val="left"/>
      <w:pPr>
        <w:ind w:left="360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3960" w:hanging="1440"/>
      </w:pPr>
      <w:rPr>
        <w:rFonts w:hint="default"/>
      </w:rPr>
    </w:lvl>
    <w:lvl w:ilvl="8" w:tentative="1">
      <w:start w:val="1"/>
      <w:numFmt w:val="decimal"/>
      <w:isLgl/>
      <w:lvlText w:val="%1.%2.%3.%4.%5.%6.%7.%8.%9."/>
      <w:lvlJc w:val="left"/>
      <w:pPr>
        <w:ind w:left="4320" w:hanging="1800"/>
      </w:pPr>
      <w:rPr>
        <w:rFonts w:hint="default"/>
      </w:rPr>
    </w:lvl>
  </w:abstractNum>
  <w:abstractNum w:abstractNumId="6">
    <w:nsid w:val="14233822"/>
    <w:multiLevelType w:val="multilevel"/>
    <w:tmpl w:val="14233822"/>
    <w:lvl w:ilvl="0" w:tentative="1">
      <w:start w:val="1"/>
      <w:numFmt w:val="decimal"/>
      <w:lvlText w:val="%1."/>
      <w:lvlJc w:val="left"/>
      <w:pPr>
        <w:ind w:left="1287" w:hanging="360"/>
      </w:pPr>
      <w:rPr>
        <w:color w:val="auto"/>
      </w:rPr>
    </w:lvl>
    <w:lvl w:ilvl="1">
      <w:start w:val="1"/>
      <w:numFmt w:val="decimal"/>
      <w:isLgl/>
      <w:lvlText w:val="%1.%2."/>
      <w:lvlJc w:val="left"/>
      <w:pPr>
        <w:ind w:left="1287" w:hanging="360"/>
      </w:pPr>
      <w:rPr>
        <w:rFonts w:hint="default"/>
        <w:color w:val="000000"/>
        <w:sz w:val="22"/>
      </w:rPr>
    </w:lvl>
    <w:lvl w:ilvl="2" w:tentative="1">
      <w:start w:val="1"/>
      <w:numFmt w:val="decimal"/>
      <w:isLgl/>
      <w:lvlText w:val="%1.%2.%3."/>
      <w:lvlJc w:val="left"/>
      <w:pPr>
        <w:ind w:left="1647" w:hanging="720"/>
      </w:pPr>
      <w:rPr>
        <w:rFonts w:hint="default"/>
        <w:color w:val="000000"/>
        <w:sz w:val="22"/>
      </w:rPr>
    </w:lvl>
    <w:lvl w:ilvl="3" w:tentative="1">
      <w:start w:val="1"/>
      <w:numFmt w:val="decimal"/>
      <w:isLgl/>
      <w:lvlText w:val="%1.%2.%3.%4."/>
      <w:lvlJc w:val="left"/>
      <w:pPr>
        <w:ind w:left="1647" w:hanging="720"/>
      </w:pPr>
      <w:rPr>
        <w:rFonts w:hint="default"/>
        <w:color w:val="000000"/>
        <w:sz w:val="22"/>
      </w:rPr>
    </w:lvl>
    <w:lvl w:ilvl="4" w:tentative="1">
      <w:start w:val="1"/>
      <w:numFmt w:val="decimal"/>
      <w:isLgl/>
      <w:lvlText w:val="%1.%2.%3.%4.%5."/>
      <w:lvlJc w:val="left"/>
      <w:pPr>
        <w:ind w:left="2007" w:hanging="1080"/>
      </w:pPr>
      <w:rPr>
        <w:rFonts w:hint="default"/>
        <w:color w:val="000000"/>
        <w:sz w:val="22"/>
      </w:rPr>
    </w:lvl>
    <w:lvl w:ilvl="5" w:tentative="1">
      <w:start w:val="1"/>
      <w:numFmt w:val="decimal"/>
      <w:isLgl/>
      <w:lvlText w:val="%1.%2.%3.%4.%5.%6."/>
      <w:lvlJc w:val="left"/>
      <w:pPr>
        <w:ind w:left="2007" w:hanging="1080"/>
      </w:pPr>
      <w:rPr>
        <w:rFonts w:hint="default"/>
        <w:color w:val="000000"/>
        <w:sz w:val="22"/>
      </w:rPr>
    </w:lvl>
    <w:lvl w:ilvl="6" w:tentative="1">
      <w:start w:val="1"/>
      <w:numFmt w:val="decimal"/>
      <w:isLgl/>
      <w:lvlText w:val="%1.%2.%3.%4.%5.%6.%7."/>
      <w:lvlJc w:val="left"/>
      <w:pPr>
        <w:ind w:left="2367" w:hanging="1440"/>
      </w:pPr>
      <w:rPr>
        <w:rFonts w:hint="default"/>
        <w:color w:val="000000"/>
        <w:sz w:val="22"/>
      </w:rPr>
    </w:lvl>
    <w:lvl w:ilvl="7" w:tentative="1">
      <w:start w:val="1"/>
      <w:numFmt w:val="decimal"/>
      <w:isLgl/>
      <w:lvlText w:val="%1.%2.%3.%4.%5.%6.%7.%8."/>
      <w:lvlJc w:val="left"/>
      <w:pPr>
        <w:ind w:left="2367" w:hanging="1440"/>
      </w:pPr>
      <w:rPr>
        <w:rFonts w:hint="default"/>
        <w:color w:val="000000"/>
        <w:sz w:val="22"/>
      </w:rPr>
    </w:lvl>
    <w:lvl w:ilvl="8" w:tentative="1">
      <w:start w:val="1"/>
      <w:numFmt w:val="decimal"/>
      <w:isLgl/>
      <w:lvlText w:val="%1.%2.%3.%4.%5.%6.%7.%8.%9."/>
      <w:lvlJc w:val="left"/>
      <w:pPr>
        <w:ind w:left="2727" w:hanging="1800"/>
      </w:pPr>
      <w:rPr>
        <w:rFonts w:hint="default"/>
        <w:color w:val="000000"/>
        <w:sz w:val="22"/>
      </w:rPr>
    </w:lvl>
  </w:abstractNum>
  <w:abstractNum w:abstractNumId="7">
    <w:nsid w:val="16865202"/>
    <w:multiLevelType w:val="multilevel"/>
    <w:tmpl w:val="16865202"/>
    <w:lvl w:ilvl="0">
      <w:start w:val="1"/>
      <w:numFmt w:val="decimal"/>
      <w:lvlText w:val="%1)"/>
      <w:lvlJc w:val="left"/>
      <w:pPr>
        <w:ind w:left="1996" w:hanging="360"/>
      </w:pPr>
    </w:lvl>
    <w:lvl w:ilvl="1" w:tentative="1">
      <w:start w:val="1"/>
      <w:numFmt w:val="lowerLetter"/>
      <w:lvlText w:val="%2."/>
      <w:lvlJc w:val="left"/>
      <w:pPr>
        <w:ind w:left="2716" w:hanging="360"/>
      </w:pPr>
    </w:lvl>
    <w:lvl w:ilvl="2" w:tentative="1">
      <w:start w:val="1"/>
      <w:numFmt w:val="lowerRoman"/>
      <w:lvlText w:val="%3."/>
      <w:lvlJc w:val="right"/>
      <w:pPr>
        <w:ind w:left="3436" w:hanging="180"/>
      </w:pPr>
    </w:lvl>
    <w:lvl w:ilvl="3" w:tentative="1">
      <w:start w:val="1"/>
      <w:numFmt w:val="decimal"/>
      <w:lvlText w:val="%4."/>
      <w:lvlJc w:val="left"/>
      <w:pPr>
        <w:ind w:left="4156" w:hanging="360"/>
      </w:pPr>
    </w:lvl>
    <w:lvl w:ilvl="4" w:tentative="1">
      <w:start w:val="1"/>
      <w:numFmt w:val="lowerLetter"/>
      <w:lvlText w:val="%5."/>
      <w:lvlJc w:val="left"/>
      <w:pPr>
        <w:ind w:left="4876" w:hanging="360"/>
      </w:pPr>
    </w:lvl>
    <w:lvl w:ilvl="5" w:tentative="1">
      <w:start w:val="1"/>
      <w:numFmt w:val="lowerRoman"/>
      <w:lvlText w:val="%6."/>
      <w:lvlJc w:val="right"/>
      <w:pPr>
        <w:ind w:left="5596" w:hanging="180"/>
      </w:pPr>
    </w:lvl>
    <w:lvl w:ilvl="6" w:tentative="1">
      <w:start w:val="1"/>
      <w:numFmt w:val="decimal"/>
      <w:lvlText w:val="%7."/>
      <w:lvlJc w:val="left"/>
      <w:pPr>
        <w:ind w:left="6316" w:hanging="360"/>
      </w:pPr>
    </w:lvl>
    <w:lvl w:ilvl="7" w:tentative="1">
      <w:start w:val="1"/>
      <w:numFmt w:val="lowerLetter"/>
      <w:lvlText w:val="%8."/>
      <w:lvlJc w:val="left"/>
      <w:pPr>
        <w:ind w:left="7036" w:hanging="360"/>
      </w:pPr>
    </w:lvl>
    <w:lvl w:ilvl="8" w:tentative="1">
      <w:start w:val="1"/>
      <w:numFmt w:val="lowerRoman"/>
      <w:lvlText w:val="%9."/>
      <w:lvlJc w:val="right"/>
      <w:pPr>
        <w:ind w:left="7756" w:hanging="180"/>
      </w:pPr>
    </w:lvl>
  </w:abstractNum>
  <w:abstractNum w:abstractNumId="8">
    <w:nsid w:val="173C096C"/>
    <w:multiLevelType w:val="hybridMultilevel"/>
    <w:tmpl w:val="38520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9587B85"/>
    <w:multiLevelType w:val="multilevel"/>
    <w:tmpl w:val="19587B85"/>
    <w:lvl w:ilvl="0">
      <w:start w:val="9"/>
      <w:numFmt w:val="decimal"/>
      <w:lvlText w:val="%1."/>
      <w:lvlJc w:val="left"/>
      <w:pPr>
        <w:ind w:left="720" w:hanging="360"/>
      </w:pPr>
      <w:rPr>
        <w:rFonts w:hint="default"/>
      </w:rPr>
    </w:lvl>
    <w:lvl w:ilvl="1" w:tentative="1">
      <w:start w:val="1"/>
      <w:numFmt w:val="decimal"/>
      <w:isLgl/>
      <w:lvlText w:val="%1.%2."/>
      <w:lvlJc w:val="left"/>
      <w:pPr>
        <w:ind w:left="1569" w:hanging="435"/>
      </w:pPr>
      <w:rPr>
        <w:rFonts w:hint="default"/>
      </w:rPr>
    </w:lvl>
    <w:lvl w:ilvl="2" w:tentative="1">
      <w:start w:val="1"/>
      <w:numFmt w:val="decimal"/>
      <w:isLgl/>
      <w:lvlText w:val="%1.%2.%3."/>
      <w:lvlJc w:val="left"/>
      <w:pPr>
        <w:ind w:left="2628" w:hanging="720"/>
      </w:pPr>
      <w:rPr>
        <w:rFonts w:hint="default"/>
      </w:rPr>
    </w:lvl>
    <w:lvl w:ilvl="3" w:tentative="1">
      <w:start w:val="1"/>
      <w:numFmt w:val="decimal"/>
      <w:isLgl/>
      <w:lvlText w:val="%1.%2.%3.%4."/>
      <w:lvlJc w:val="left"/>
      <w:pPr>
        <w:ind w:left="3402" w:hanging="720"/>
      </w:pPr>
      <w:rPr>
        <w:rFonts w:hint="default"/>
      </w:rPr>
    </w:lvl>
    <w:lvl w:ilvl="4" w:tentative="1">
      <w:start w:val="1"/>
      <w:numFmt w:val="decimal"/>
      <w:isLgl/>
      <w:lvlText w:val="%1.%2.%3.%4.%5."/>
      <w:lvlJc w:val="left"/>
      <w:pPr>
        <w:ind w:left="4536" w:hanging="1080"/>
      </w:pPr>
      <w:rPr>
        <w:rFonts w:hint="default"/>
      </w:rPr>
    </w:lvl>
    <w:lvl w:ilvl="5" w:tentative="1">
      <w:start w:val="1"/>
      <w:numFmt w:val="decimal"/>
      <w:isLgl/>
      <w:lvlText w:val="%1.%2.%3.%4.%5.%6."/>
      <w:lvlJc w:val="left"/>
      <w:pPr>
        <w:ind w:left="5310" w:hanging="1080"/>
      </w:pPr>
      <w:rPr>
        <w:rFonts w:hint="default"/>
      </w:rPr>
    </w:lvl>
    <w:lvl w:ilvl="6" w:tentative="1">
      <w:start w:val="1"/>
      <w:numFmt w:val="decimal"/>
      <w:isLgl/>
      <w:lvlText w:val="%1.%2.%3.%4.%5.%6.%7."/>
      <w:lvlJc w:val="left"/>
      <w:pPr>
        <w:ind w:left="6444" w:hanging="1440"/>
      </w:pPr>
      <w:rPr>
        <w:rFonts w:hint="default"/>
      </w:rPr>
    </w:lvl>
    <w:lvl w:ilvl="7" w:tentative="1">
      <w:start w:val="1"/>
      <w:numFmt w:val="decimal"/>
      <w:isLgl/>
      <w:lvlText w:val="%1.%2.%3.%4.%5.%6.%7.%8."/>
      <w:lvlJc w:val="left"/>
      <w:pPr>
        <w:ind w:left="7218" w:hanging="1440"/>
      </w:pPr>
      <w:rPr>
        <w:rFonts w:hint="default"/>
      </w:rPr>
    </w:lvl>
    <w:lvl w:ilvl="8" w:tentative="1">
      <w:start w:val="1"/>
      <w:numFmt w:val="decimal"/>
      <w:isLgl/>
      <w:lvlText w:val="%1.%2.%3.%4.%5.%6.%7.%8.%9."/>
      <w:lvlJc w:val="left"/>
      <w:pPr>
        <w:ind w:left="8352" w:hanging="1800"/>
      </w:pPr>
      <w:rPr>
        <w:rFonts w:hint="default"/>
      </w:rPr>
    </w:lvl>
  </w:abstractNum>
  <w:abstractNum w:abstractNumId="10">
    <w:nsid w:val="1C19344B"/>
    <w:multiLevelType w:val="multilevel"/>
    <w:tmpl w:val="1C19344B"/>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tentative="1">
      <w:start w:val="1"/>
      <w:numFmt w:val="decimal"/>
      <w:lvlText w:val="%1.%2.%3."/>
      <w:lvlJc w:val="left"/>
      <w:pPr>
        <w:ind w:left="1440" w:hanging="720"/>
      </w:pPr>
      <w:rPr>
        <w:rFonts w:hint="default"/>
      </w:rPr>
    </w:lvl>
    <w:lvl w:ilvl="3" w:tentative="1">
      <w:start w:val="1"/>
      <w:numFmt w:val="decimal"/>
      <w:lvlText w:val="%1.%2.%3.%4."/>
      <w:lvlJc w:val="left"/>
      <w:pPr>
        <w:ind w:left="1800" w:hanging="720"/>
      </w:pPr>
      <w:rPr>
        <w:rFonts w:hint="default"/>
      </w:rPr>
    </w:lvl>
    <w:lvl w:ilvl="4" w:tentative="1">
      <w:start w:val="1"/>
      <w:numFmt w:val="decimal"/>
      <w:lvlText w:val="%1.%2.%3.%4.%5."/>
      <w:lvlJc w:val="left"/>
      <w:pPr>
        <w:ind w:left="2520" w:hanging="1080"/>
      </w:pPr>
      <w:rPr>
        <w:rFonts w:hint="default"/>
      </w:rPr>
    </w:lvl>
    <w:lvl w:ilvl="5" w:tentative="1">
      <w:start w:val="1"/>
      <w:numFmt w:val="decimal"/>
      <w:lvlText w:val="%1.%2.%3.%4.%5.%6."/>
      <w:lvlJc w:val="left"/>
      <w:pPr>
        <w:ind w:left="2880" w:hanging="1080"/>
      </w:pPr>
      <w:rPr>
        <w:rFonts w:hint="default"/>
      </w:rPr>
    </w:lvl>
    <w:lvl w:ilvl="6" w:tentative="1">
      <w:start w:val="1"/>
      <w:numFmt w:val="decimal"/>
      <w:lvlText w:val="%1.%2.%3.%4.%5.%6.%7."/>
      <w:lvlJc w:val="left"/>
      <w:pPr>
        <w:ind w:left="3600" w:hanging="1440"/>
      </w:pPr>
      <w:rPr>
        <w:rFonts w:hint="default"/>
      </w:rPr>
    </w:lvl>
    <w:lvl w:ilvl="7" w:tentative="1">
      <w:start w:val="1"/>
      <w:numFmt w:val="decimal"/>
      <w:lvlText w:val="%1.%2.%3.%4.%5.%6.%7.%8."/>
      <w:lvlJc w:val="left"/>
      <w:pPr>
        <w:ind w:left="3960" w:hanging="1440"/>
      </w:pPr>
      <w:rPr>
        <w:rFonts w:hint="default"/>
      </w:rPr>
    </w:lvl>
    <w:lvl w:ilvl="8" w:tentative="1">
      <w:start w:val="1"/>
      <w:numFmt w:val="decimal"/>
      <w:lvlText w:val="%1.%2.%3.%4.%5.%6.%7.%8.%9."/>
      <w:lvlJc w:val="left"/>
      <w:pPr>
        <w:ind w:left="4680" w:hanging="1800"/>
      </w:pPr>
      <w:rPr>
        <w:rFonts w:hint="default"/>
      </w:rPr>
    </w:lvl>
  </w:abstractNum>
  <w:abstractNum w:abstractNumId="11">
    <w:nsid w:val="1D440365"/>
    <w:multiLevelType w:val="multilevel"/>
    <w:tmpl w:val="1D440365"/>
    <w:lvl w:ilvl="0">
      <w:start w:val="1"/>
      <w:numFmt w:val="decimal"/>
      <w:lvlText w:val="%1."/>
      <w:lvlJc w:val="left"/>
      <w:pPr>
        <w:ind w:left="114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D42B3C"/>
    <w:multiLevelType w:val="multilevel"/>
    <w:tmpl w:val="20D42B3C"/>
    <w:lvl w:ilvl="0">
      <w:start w:val="1"/>
      <w:numFmt w:val="decimal"/>
      <w:lvlText w:val="%1."/>
      <w:lvlJc w:val="left"/>
      <w:pPr>
        <w:ind w:left="720" w:hanging="360"/>
      </w:pPr>
      <w:rPr>
        <w:rFonts w:hint="default"/>
      </w:rPr>
    </w:lvl>
    <w:lvl w:ilvl="1" w:tentative="1">
      <w:start w:val="1"/>
      <w:numFmt w:val="decimal"/>
      <w:isLgl/>
      <w:lvlText w:val="%1.%2."/>
      <w:lvlJc w:val="left"/>
      <w:pPr>
        <w:ind w:left="786" w:hanging="360"/>
      </w:pPr>
      <w:rPr>
        <w:rFonts w:hint="default"/>
      </w:rPr>
    </w:lvl>
    <w:lvl w:ilvl="2" w:tentative="1">
      <w:start w:val="1"/>
      <w:numFmt w:val="decimal"/>
      <w:isLgl/>
      <w:lvlText w:val="%1.%2.%3."/>
      <w:lvlJc w:val="left"/>
      <w:pPr>
        <w:ind w:left="1212" w:hanging="720"/>
      </w:pPr>
      <w:rPr>
        <w:rFonts w:hint="default"/>
      </w:rPr>
    </w:lvl>
    <w:lvl w:ilvl="3" w:tentative="1">
      <w:start w:val="1"/>
      <w:numFmt w:val="decimal"/>
      <w:isLgl/>
      <w:lvlText w:val="%1.%2.%3.%4."/>
      <w:lvlJc w:val="left"/>
      <w:pPr>
        <w:ind w:left="1278" w:hanging="720"/>
      </w:pPr>
      <w:rPr>
        <w:rFonts w:hint="default"/>
      </w:rPr>
    </w:lvl>
    <w:lvl w:ilvl="4" w:tentative="1">
      <w:start w:val="1"/>
      <w:numFmt w:val="decimal"/>
      <w:isLgl/>
      <w:lvlText w:val="%1.%2.%3.%4.%5."/>
      <w:lvlJc w:val="left"/>
      <w:pPr>
        <w:ind w:left="1704" w:hanging="1080"/>
      </w:pPr>
      <w:rPr>
        <w:rFonts w:hint="default"/>
      </w:rPr>
    </w:lvl>
    <w:lvl w:ilvl="5" w:tentative="1">
      <w:start w:val="1"/>
      <w:numFmt w:val="decimal"/>
      <w:isLgl/>
      <w:lvlText w:val="%1.%2.%3.%4.%5.%6."/>
      <w:lvlJc w:val="left"/>
      <w:pPr>
        <w:ind w:left="1770" w:hanging="1080"/>
      </w:pPr>
      <w:rPr>
        <w:rFonts w:hint="default"/>
      </w:rPr>
    </w:lvl>
    <w:lvl w:ilvl="6" w:tentative="1">
      <w:start w:val="1"/>
      <w:numFmt w:val="decimal"/>
      <w:isLgl/>
      <w:lvlText w:val="%1.%2.%3.%4.%5.%6.%7."/>
      <w:lvlJc w:val="left"/>
      <w:pPr>
        <w:ind w:left="2196" w:hanging="1440"/>
      </w:pPr>
      <w:rPr>
        <w:rFonts w:hint="default"/>
      </w:rPr>
    </w:lvl>
    <w:lvl w:ilvl="7" w:tentative="1">
      <w:start w:val="1"/>
      <w:numFmt w:val="decimal"/>
      <w:isLgl/>
      <w:lvlText w:val="%1.%2.%3.%4.%5.%6.%7.%8."/>
      <w:lvlJc w:val="left"/>
      <w:pPr>
        <w:ind w:left="2262" w:hanging="1440"/>
      </w:pPr>
      <w:rPr>
        <w:rFonts w:hint="default"/>
      </w:rPr>
    </w:lvl>
    <w:lvl w:ilvl="8" w:tentative="1">
      <w:start w:val="1"/>
      <w:numFmt w:val="decimal"/>
      <w:isLgl/>
      <w:lvlText w:val="%1.%2.%3.%4.%5.%6.%7.%8.%9."/>
      <w:lvlJc w:val="left"/>
      <w:pPr>
        <w:ind w:left="2688" w:hanging="1800"/>
      </w:pPr>
      <w:rPr>
        <w:rFonts w:hint="default"/>
      </w:rPr>
    </w:lvl>
  </w:abstractNum>
  <w:abstractNum w:abstractNumId="13">
    <w:nsid w:val="20DE13B7"/>
    <w:multiLevelType w:val="multilevel"/>
    <w:tmpl w:val="61FA34DA"/>
    <w:lvl w:ilvl="0">
      <w:start w:val="1"/>
      <w:numFmt w:val="decimal"/>
      <w:lvlText w:val="%1."/>
      <w:lvlJc w:val="left"/>
      <w:pPr>
        <w:tabs>
          <w:tab w:val="left" w:pos="1575"/>
        </w:tabs>
        <w:ind w:left="1575" w:hanging="363"/>
      </w:pPr>
      <w:rPr>
        <w:rFonts w:hint="default"/>
        <w:b w:val="0"/>
        <w:color w:val="auto"/>
      </w:rPr>
    </w:lvl>
    <w:lvl w:ilvl="1">
      <w:start w:val="1"/>
      <w:numFmt w:val="decimal"/>
      <w:lvlText w:val="%2)"/>
      <w:lvlJc w:val="left"/>
      <w:pPr>
        <w:tabs>
          <w:tab w:val="left" w:pos="1215"/>
        </w:tabs>
        <w:ind w:left="1215" w:hanging="360"/>
      </w:pPr>
      <w:rPr>
        <w:rFonts w:ascii="Times New Roman" w:eastAsia="Times New Roman" w:hAnsi="Times New Roman" w:cs="Times New Roman" w:hint="default"/>
        <w:b w:val="0"/>
        <w:color w:val="auto"/>
      </w:rPr>
    </w:lvl>
    <w:lvl w:ilvl="2" w:tentative="1">
      <w:start w:val="1"/>
      <w:numFmt w:val="lowerRoman"/>
      <w:lvlText w:val="%3."/>
      <w:lvlJc w:val="right"/>
      <w:pPr>
        <w:tabs>
          <w:tab w:val="left" w:pos="1935"/>
        </w:tabs>
        <w:ind w:left="1935" w:hanging="180"/>
      </w:pPr>
    </w:lvl>
    <w:lvl w:ilvl="3" w:tentative="1">
      <w:start w:val="1"/>
      <w:numFmt w:val="decimal"/>
      <w:lvlText w:val="%4."/>
      <w:lvlJc w:val="left"/>
      <w:pPr>
        <w:tabs>
          <w:tab w:val="left" w:pos="2655"/>
        </w:tabs>
        <w:ind w:left="2655" w:hanging="360"/>
      </w:pPr>
    </w:lvl>
    <w:lvl w:ilvl="4" w:tentative="1">
      <w:start w:val="1"/>
      <w:numFmt w:val="lowerLetter"/>
      <w:lvlText w:val="%5."/>
      <w:lvlJc w:val="left"/>
      <w:pPr>
        <w:tabs>
          <w:tab w:val="left" w:pos="3375"/>
        </w:tabs>
        <w:ind w:left="3375" w:hanging="360"/>
      </w:pPr>
    </w:lvl>
    <w:lvl w:ilvl="5" w:tentative="1">
      <w:start w:val="1"/>
      <w:numFmt w:val="lowerRoman"/>
      <w:lvlText w:val="%6."/>
      <w:lvlJc w:val="right"/>
      <w:pPr>
        <w:tabs>
          <w:tab w:val="left" w:pos="4095"/>
        </w:tabs>
        <w:ind w:left="4095" w:hanging="180"/>
      </w:pPr>
    </w:lvl>
    <w:lvl w:ilvl="6" w:tentative="1">
      <w:start w:val="1"/>
      <w:numFmt w:val="decimal"/>
      <w:lvlText w:val="%7."/>
      <w:lvlJc w:val="left"/>
      <w:pPr>
        <w:tabs>
          <w:tab w:val="left" w:pos="4815"/>
        </w:tabs>
        <w:ind w:left="4815" w:hanging="360"/>
      </w:pPr>
    </w:lvl>
    <w:lvl w:ilvl="7" w:tentative="1">
      <w:start w:val="1"/>
      <w:numFmt w:val="lowerLetter"/>
      <w:lvlText w:val="%8."/>
      <w:lvlJc w:val="left"/>
      <w:pPr>
        <w:tabs>
          <w:tab w:val="left" w:pos="5535"/>
        </w:tabs>
        <w:ind w:left="5535" w:hanging="360"/>
      </w:pPr>
    </w:lvl>
    <w:lvl w:ilvl="8" w:tentative="1">
      <w:start w:val="1"/>
      <w:numFmt w:val="lowerRoman"/>
      <w:lvlText w:val="%9."/>
      <w:lvlJc w:val="right"/>
      <w:pPr>
        <w:tabs>
          <w:tab w:val="left" w:pos="6255"/>
        </w:tabs>
        <w:ind w:left="6255" w:hanging="180"/>
      </w:pPr>
    </w:lvl>
  </w:abstractNum>
  <w:abstractNum w:abstractNumId="14">
    <w:nsid w:val="240E5DFB"/>
    <w:multiLevelType w:val="multilevel"/>
    <w:tmpl w:val="240E5DFB"/>
    <w:lvl w:ilvl="0">
      <w:start w:val="1"/>
      <w:numFmt w:val="decimal"/>
      <w:lvlText w:val="%1."/>
      <w:lvlJc w:val="left"/>
      <w:pPr>
        <w:tabs>
          <w:tab w:val="left" w:pos="1800"/>
        </w:tabs>
        <w:ind w:left="1800" w:hanging="363"/>
      </w:pPr>
      <w:rPr>
        <w:rFonts w:hint="default"/>
      </w:rPr>
    </w:lvl>
    <w:lvl w:ilvl="1">
      <w:start w:val="1"/>
      <w:numFmt w:val="decimal"/>
      <w:lvlText w:val="%2)"/>
      <w:lvlJc w:val="left"/>
      <w:pPr>
        <w:tabs>
          <w:tab w:val="left" w:pos="1440"/>
        </w:tabs>
        <w:ind w:left="1440" w:hanging="360"/>
      </w:pPr>
      <w:rPr>
        <w:rFonts w:asciiTheme="minorHAnsi" w:eastAsia="Times New Roman" w:hAnsiTheme="minorHAnsi" w:cs="Times New Roman"/>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5">
    <w:nsid w:val="26042498"/>
    <w:multiLevelType w:val="hybridMultilevel"/>
    <w:tmpl w:val="0F325326"/>
    <w:lvl w:ilvl="0" w:tplc="408812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68916AD"/>
    <w:multiLevelType w:val="multilevel"/>
    <w:tmpl w:val="268916AD"/>
    <w:lvl w:ilvl="0">
      <w:start w:val="1"/>
      <w:numFmt w:val="decimal"/>
      <w:lvlText w:val="%1."/>
      <w:lvlJc w:val="left"/>
      <w:pPr>
        <w:tabs>
          <w:tab w:val="left" w:pos="1797"/>
        </w:tabs>
        <w:ind w:left="1797" w:hanging="360"/>
      </w:pPr>
      <w:rPr>
        <w:rFonts w:hint="default"/>
      </w:rPr>
    </w:lvl>
    <w:lvl w:ilvl="1" w:tentative="1">
      <w:start w:val="1"/>
      <w:numFmt w:val="decimal"/>
      <w:lvlText w:val="%2)"/>
      <w:lvlJc w:val="left"/>
      <w:pPr>
        <w:tabs>
          <w:tab w:val="left" w:pos="1440"/>
        </w:tabs>
        <w:ind w:left="1440" w:hanging="360"/>
      </w:pPr>
      <w:rPr>
        <w:rFonts w:asciiTheme="minorHAnsi" w:eastAsia="Times New Roman" w:hAnsiTheme="minorHAnsi" w:cs="Times New Roman"/>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7">
    <w:nsid w:val="353F7F18"/>
    <w:multiLevelType w:val="multilevel"/>
    <w:tmpl w:val="353F7F18"/>
    <w:lvl w:ilvl="0">
      <w:start w:val="1"/>
      <w:numFmt w:val="decimal"/>
      <w:lvlText w:val="%1."/>
      <w:lvlJc w:val="left"/>
      <w:pPr>
        <w:tabs>
          <w:tab w:val="left" w:pos="1800"/>
        </w:tabs>
        <w:ind w:left="1800" w:hanging="363"/>
      </w:pPr>
      <w:rPr>
        <w:rFonts w:hint="default"/>
        <w:b w:val="0"/>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8">
    <w:nsid w:val="39176A59"/>
    <w:multiLevelType w:val="hybridMultilevel"/>
    <w:tmpl w:val="64A8EF0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nsid w:val="39CD3B5A"/>
    <w:multiLevelType w:val="multilevel"/>
    <w:tmpl w:val="39CD3B5A"/>
    <w:lvl w:ilvl="0">
      <w:start w:val="1"/>
      <w:numFmt w:val="decimal"/>
      <w:lvlText w:val="%1."/>
      <w:lvlJc w:val="left"/>
      <w:pPr>
        <w:tabs>
          <w:tab w:val="left" w:pos="900"/>
        </w:tabs>
        <w:ind w:left="90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0">
    <w:nsid w:val="3AB61BB1"/>
    <w:multiLevelType w:val="multilevel"/>
    <w:tmpl w:val="3AB61BB1"/>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nsid w:val="3CCA532D"/>
    <w:multiLevelType w:val="multilevel"/>
    <w:tmpl w:val="3CCA532D"/>
    <w:lvl w:ilvl="0">
      <w:start w:val="1"/>
      <w:numFmt w:val="decimal"/>
      <w:lvlText w:val="%1."/>
      <w:lvlJc w:val="left"/>
      <w:pPr>
        <w:ind w:left="1147" w:hanging="360"/>
      </w:pPr>
    </w:lvl>
    <w:lvl w:ilvl="1" w:tentative="1">
      <w:start w:val="1"/>
      <w:numFmt w:val="lowerLetter"/>
      <w:lvlText w:val="%2."/>
      <w:lvlJc w:val="left"/>
      <w:pPr>
        <w:ind w:left="1867" w:hanging="360"/>
      </w:pPr>
    </w:lvl>
    <w:lvl w:ilvl="2" w:tentative="1">
      <w:start w:val="1"/>
      <w:numFmt w:val="lowerRoman"/>
      <w:lvlText w:val="%3."/>
      <w:lvlJc w:val="right"/>
      <w:pPr>
        <w:ind w:left="2587" w:hanging="180"/>
      </w:pPr>
    </w:lvl>
    <w:lvl w:ilvl="3" w:tentative="1">
      <w:start w:val="1"/>
      <w:numFmt w:val="decimal"/>
      <w:lvlText w:val="%4."/>
      <w:lvlJc w:val="left"/>
      <w:pPr>
        <w:ind w:left="3307" w:hanging="360"/>
      </w:pPr>
    </w:lvl>
    <w:lvl w:ilvl="4" w:tentative="1">
      <w:start w:val="1"/>
      <w:numFmt w:val="lowerLetter"/>
      <w:lvlText w:val="%5."/>
      <w:lvlJc w:val="left"/>
      <w:pPr>
        <w:ind w:left="4027" w:hanging="360"/>
      </w:pPr>
    </w:lvl>
    <w:lvl w:ilvl="5" w:tentative="1">
      <w:start w:val="1"/>
      <w:numFmt w:val="lowerRoman"/>
      <w:lvlText w:val="%6."/>
      <w:lvlJc w:val="right"/>
      <w:pPr>
        <w:ind w:left="4747" w:hanging="180"/>
      </w:pPr>
    </w:lvl>
    <w:lvl w:ilvl="6" w:tentative="1">
      <w:start w:val="1"/>
      <w:numFmt w:val="decimal"/>
      <w:lvlText w:val="%7."/>
      <w:lvlJc w:val="left"/>
      <w:pPr>
        <w:ind w:left="5467" w:hanging="360"/>
      </w:pPr>
    </w:lvl>
    <w:lvl w:ilvl="7" w:tentative="1">
      <w:start w:val="1"/>
      <w:numFmt w:val="lowerLetter"/>
      <w:lvlText w:val="%8."/>
      <w:lvlJc w:val="left"/>
      <w:pPr>
        <w:ind w:left="6187" w:hanging="360"/>
      </w:pPr>
    </w:lvl>
    <w:lvl w:ilvl="8" w:tentative="1">
      <w:start w:val="1"/>
      <w:numFmt w:val="lowerRoman"/>
      <w:lvlText w:val="%9."/>
      <w:lvlJc w:val="right"/>
      <w:pPr>
        <w:ind w:left="6907" w:hanging="180"/>
      </w:pPr>
    </w:lvl>
  </w:abstractNum>
  <w:abstractNum w:abstractNumId="22">
    <w:nsid w:val="3D0C2484"/>
    <w:multiLevelType w:val="multilevel"/>
    <w:tmpl w:val="3D0C2484"/>
    <w:lvl w:ilvl="0">
      <w:start w:val="6"/>
      <w:numFmt w:val="decimal"/>
      <w:lvlText w:val="%1."/>
      <w:lvlJc w:val="left"/>
      <w:pPr>
        <w:ind w:left="644"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A31B43"/>
    <w:multiLevelType w:val="multilevel"/>
    <w:tmpl w:val="3FA31B43"/>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0AD643C"/>
    <w:multiLevelType w:val="multilevel"/>
    <w:tmpl w:val="40AD643C"/>
    <w:lvl w:ilvl="0">
      <w:start w:val="1"/>
      <w:numFmt w:val="decimal"/>
      <w:lvlText w:val="%1."/>
      <w:lvlJc w:val="left"/>
      <w:pPr>
        <w:ind w:left="360" w:hanging="360"/>
      </w:pPr>
    </w:lvl>
    <w:lvl w:ilvl="1">
      <w:start w:val="1"/>
      <w:numFmt w:val="decimal"/>
      <w:lvlText w:val="%1.%2."/>
      <w:lvlJc w:val="left"/>
      <w:pPr>
        <w:ind w:left="792" w:hanging="432"/>
      </w:pPr>
      <w:rPr>
        <w:color w:val="auto"/>
      </w:rPr>
    </w:lvl>
    <w:lvl w:ilvl="2" w:tentative="1">
      <w:start w:val="1"/>
      <w:numFmt w:val="decimal"/>
      <w:lvlText w:val="%1.%2.%3."/>
      <w:lvlJc w:val="left"/>
      <w:pPr>
        <w:ind w:left="1224" w:hanging="504"/>
      </w:pPr>
    </w:lvl>
    <w:lvl w:ilvl="3" w:tentative="1">
      <w:start w:val="1"/>
      <w:numFmt w:val="decimal"/>
      <w:lvlText w:val="%1.%2.%3.%4."/>
      <w:lvlJc w:val="left"/>
      <w:pPr>
        <w:ind w:left="1728" w:hanging="648"/>
      </w:pPr>
    </w:lvl>
    <w:lvl w:ilvl="4" w:tentative="1">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25">
    <w:nsid w:val="40D02E81"/>
    <w:multiLevelType w:val="multilevel"/>
    <w:tmpl w:val="40D02E81"/>
    <w:lvl w:ilvl="0">
      <w:start w:val="2"/>
      <w:numFmt w:val="lowerLetter"/>
      <w:lvlText w:val="%1)"/>
      <w:lvlJc w:val="left"/>
      <w:pPr>
        <w:ind w:left="927" w:hanging="360"/>
      </w:pPr>
      <w:rPr>
        <w:rFonts w:hint="default"/>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6">
    <w:nsid w:val="41A81A9B"/>
    <w:multiLevelType w:val="hybridMultilevel"/>
    <w:tmpl w:val="D6FE5C88"/>
    <w:lvl w:ilvl="0" w:tplc="BBECBDB6">
      <w:start w:val="1"/>
      <w:numFmt w:val="decimal"/>
      <w:lvlText w:val="12.%1"/>
      <w:lvlJc w:val="left"/>
      <w:pPr>
        <w:ind w:left="228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5B56F2"/>
    <w:multiLevelType w:val="multilevel"/>
    <w:tmpl w:val="425B56F2"/>
    <w:lvl w:ilvl="0">
      <w:start w:val="1"/>
      <w:numFmt w:val="decimal"/>
      <w:lvlText w:val="%1."/>
      <w:lvlJc w:val="left"/>
      <w:pPr>
        <w:ind w:left="2880" w:hanging="360"/>
      </w:pPr>
      <w:rPr>
        <w:rFonts w:hint="default"/>
      </w:rPr>
    </w:lvl>
    <w:lvl w:ilvl="1">
      <w:start w:val="1"/>
      <w:numFmt w:val="decimal"/>
      <w:isLgl/>
      <w:lvlText w:val="3.%2."/>
      <w:lvlJc w:val="left"/>
      <w:pPr>
        <w:ind w:left="2880" w:hanging="360"/>
      </w:pPr>
      <w:rPr>
        <w:rFonts w:hint="default"/>
      </w:rPr>
    </w:lvl>
    <w:lvl w:ilvl="2" w:tentative="1">
      <w:start w:val="1"/>
      <w:numFmt w:val="decimal"/>
      <w:isLgl/>
      <w:lvlText w:val="3.%2"/>
      <w:lvlJc w:val="left"/>
      <w:pPr>
        <w:ind w:left="3240" w:hanging="720"/>
      </w:pPr>
      <w:rPr>
        <w:rFonts w:hint="default"/>
      </w:rPr>
    </w:lvl>
    <w:lvl w:ilvl="3" w:tentative="1">
      <w:start w:val="1"/>
      <w:numFmt w:val="decimal"/>
      <w:isLgl/>
      <w:lvlText w:val="%1.%2.%3.%4."/>
      <w:lvlJc w:val="left"/>
      <w:pPr>
        <w:ind w:left="3240" w:hanging="720"/>
      </w:pPr>
      <w:rPr>
        <w:rFonts w:hint="default"/>
      </w:rPr>
    </w:lvl>
    <w:lvl w:ilvl="4" w:tentative="1">
      <w:start w:val="1"/>
      <w:numFmt w:val="decimal"/>
      <w:isLgl/>
      <w:lvlText w:val="%1.%2.%3.%4.%5."/>
      <w:lvlJc w:val="left"/>
      <w:pPr>
        <w:ind w:left="3600" w:hanging="1080"/>
      </w:pPr>
      <w:rPr>
        <w:rFonts w:hint="default"/>
      </w:rPr>
    </w:lvl>
    <w:lvl w:ilvl="5" w:tentative="1">
      <w:start w:val="1"/>
      <w:numFmt w:val="decimal"/>
      <w:isLgl/>
      <w:lvlText w:val="%1.%2.%3.%4.%5.%6."/>
      <w:lvlJc w:val="left"/>
      <w:pPr>
        <w:ind w:left="360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3960" w:hanging="1440"/>
      </w:pPr>
      <w:rPr>
        <w:rFonts w:hint="default"/>
      </w:rPr>
    </w:lvl>
    <w:lvl w:ilvl="8" w:tentative="1">
      <w:start w:val="1"/>
      <w:numFmt w:val="decimal"/>
      <w:isLgl/>
      <w:lvlText w:val="%1.%2.%3.%4.%5.%6.%7.%8.%9."/>
      <w:lvlJc w:val="left"/>
      <w:pPr>
        <w:ind w:left="4320" w:hanging="1800"/>
      </w:pPr>
      <w:rPr>
        <w:rFonts w:hint="default"/>
      </w:rPr>
    </w:lvl>
  </w:abstractNum>
  <w:abstractNum w:abstractNumId="28">
    <w:nsid w:val="44CD24F8"/>
    <w:multiLevelType w:val="hybridMultilevel"/>
    <w:tmpl w:val="38A812A6"/>
    <w:lvl w:ilvl="0" w:tplc="D57454EA">
      <w:start w:val="1"/>
      <w:numFmt w:val="lowerLetter"/>
      <w:lvlText w:val="%1)"/>
      <w:lvlJc w:val="left"/>
      <w:pPr>
        <w:ind w:left="644" w:hanging="360"/>
      </w:pPr>
      <w:rPr>
        <w:rFonts w:hint="default"/>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45AA524F"/>
    <w:multiLevelType w:val="multilevel"/>
    <w:tmpl w:val="45AA524F"/>
    <w:lvl w:ilvl="0">
      <w:start w:val="1"/>
      <w:numFmt w:val="decimal"/>
      <w:lvlText w:val="%1."/>
      <w:lvlJc w:val="left"/>
      <w:pPr>
        <w:ind w:left="360" w:hanging="360"/>
      </w:pPr>
    </w:lvl>
    <w:lvl w:ilvl="1">
      <w:start w:val="1"/>
      <w:numFmt w:val="decimal"/>
      <w:lvlText w:val="%1.%2."/>
      <w:lvlJc w:val="left"/>
      <w:pPr>
        <w:ind w:left="792" w:hanging="432"/>
      </w:pPr>
    </w:lvl>
    <w:lvl w:ilvl="2" w:tentative="1">
      <w:start w:val="1"/>
      <w:numFmt w:val="decimal"/>
      <w:lvlText w:val="%1.%2.%3."/>
      <w:lvlJc w:val="left"/>
      <w:pPr>
        <w:ind w:left="1224" w:hanging="504"/>
      </w:pPr>
    </w:lvl>
    <w:lvl w:ilvl="3" w:tentative="1">
      <w:start w:val="1"/>
      <w:numFmt w:val="decimal"/>
      <w:lvlText w:val="%1.%2.%3.%4."/>
      <w:lvlJc w:val="left"/>
      <w:pPr>
        <w:ind w:left="1728" w:hanging="648"/>
      </w:pPr>
    </w:lvl>
    <w:lvl w:ilvl="4" w:tentative="1">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30">
    <w:nsid w:val="4BAC46B4"/>
    <w:multiLevelType w:val="hybridMultilevel"/>
    <w:tmpl w:val="68D2B50C"/>
    <w:lvl w:ilvl="0" w:tplc="320EA0E2">
      <w:start w:val="1"/>
      <w:numFmt w:val="decimal"/>
      <w:lvlText w:val="%1)"/>
      <w:lvlJc w:val="left"/>
      <w:pPr>
        <w:ind w:left="720" w:hanging="360"/>
      </w:pPr>
      <w:rPr>
        <w:rFonts w:eastAsia="Lucida Sans Unicode"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BA2B44"/>
    <w:multiLevelType w:val="multilevel"/>
    <w:tmpl w:val="4DBA2B44"/>
    <w:lvl w:ilvl="0">
      <w:start w:val="1"/>
      <w:numFmt w:val="decimal"/>
      <w:lvlText w:val="%1."/>
      <w:lvlJc w:val="left"/>
      <w:pPr>
        <w:ind w:left="360" w:hanging="360"/>
      </w:pPr>
    </w:lvl>
    <w:lvl w:ilvl="1">
      <w:start w:val="1"/>
      <w:numFmt w:val="decimal"/>
      <w:lvlText w:val="%1.%2."/>
      <w:lvlJc w:val="left"/>
      <w:pPr>
        <w:ind w:left="792" w:hanging="432"/>
      </w:pPr>
    </w:lvl>
    <w:lvl w:ilvl="2" w:tentative="1">
      <w:start w:val="1"/>
      <w:numFmt w:val="decimal"/>
      <w:lvlText w:val="%1.%2.%3."/>
      <w:lvlJc w:val="left"/>
      <w:pPr>
        <w:ind w:left="1224" w:hanging="504"/>
      </w:pPr>
    </w:lvl>
    <w:lvl w:ilvl="3" w:tentative="1">
      <w:start w:val="1"/>
      <w:numFmt w:val="decimal"/>
      <w:lvlText w:val="%1.%2.%3.%4."/>
      <w:lvlJc w:val="left"/>
      <w:pPr>
        <w:ind w:left="1728" w:hanging="648"/>
      </w:pPr>
    </w:lvl>
    <w:lvl w:ilvl="4" w:tentative="1">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32">
    <w:nsid w:val="52694492"/>
    <w:multiLevelType w:val="multilevel"/>
    <w:tmpl w:val="52694492"/>
    <w:lvl w:ilvl="0">
      <w:start w:val="1"/>
      <w:numFmt w:val="decimal"/>
      <w:lvlText w:val="%1."/>
      <w:lvlJc w:val="left"/>
      <w:pPr>
        <w:tabs>
          <w:tab w:val="left" w:pos="723"/>
        </w:tabs>
        <w:ind w:left="723" w:hanging="363"/>
      </w:pPr>
      <w:rPr>
        <w:rFonts w:hint="default"/>
        <w:b w:val="0"/>
      </w:rPr>
    </w:lvl>
    <w:lvl w:ilvl="1" w:tentative="1">
      <w:start w:val="1"/>
      <w:numFmt w:val="lowerLetter"/>
      <w:lvlText w:val="%2."/>
      <w:lvlJc w:val="left"/>
      <w:pPr>
        <w:tabs>
          <w:tab w:val="left" w:pos="363"/>
        </w:tabs>
        <w:ind w:left="363" w:hanging="360"/>
      </w:pPr>
    </w:lvl>
    <w:lvl w:ilvl="2" w:tentative="1">
      <w:start w:val="1"/>
      <w:numFmt w:val="lowerRoman"/>
      <w:lvlText w:val="%3."/>
      <w:lvlJc w:val="right"/>
      <w:pPr>
        <w:tabs>
          <w:tab w:val="left" w:pos="1083"/>
        </w:tabs>
        <w:ind w:left="1083" w:hanging="180"/>
      </w:pPr>
    </w:lvl>
    <w:lvl w:ilvl="3" w:tentative="1">
      <w:start w:val="1"/>
      <w:numFmt w:val="decimal"/>
      <w:lvlText w:val="%4."/>
      <w:lvlJc w:val="left"/>
      <w:pPr>
        <w:tabs>
          <w:tab w:val="left" w:pos="1803"/>
        </w:tabs>
        <w:ind w:left="1803" w:hanging="360"/>
      </w:pPr>
    </w:lvl>
    <w:lvl w:ilvl="4" w:tentative="1">
      <w:start w:val="1"/>
      <w:numFmt w:val="lowerLetter"/>
      <w:lvlText w:val="%5."/>
      <w:lvlJc w:val="left"/>
      <w:pPr>
        <w:tabs>
          <w:tab w:val="left" w:pos="2523"/>
        </w:tabs>
        <w:ind w:left="2523" w:hanging="360"/>
      </w:pPr>
    </w:lvl>
    <w:lvl w:ilvl="5" w:tentative="1">
      <w:start w:val="1"/>
      <w:numFmt w:val="lowerRoman"/>
      <w:lvlText w:val="%6."/>
      <w:lvlJc w:val="right"/>
      <w:pPr>
        <w:tabs>
          <w:tab w:val="left" w:pos="3243"/>
        </w:tabs>
        <w:ind w:left="3243" w:hanging="180"/>
      </w:pPr>
    </w:lvl>
    <w:lvl w:ilvl="6" w:tentative="1">
      <w:start w:val="1"/>
      <w:numFmt w:val="decimal"/>
      <w:lvlText w:val="%7."/>
      <w:lvlJc w:val="left"/>
      <w:pPr>
        <w:tabs>
          <w:tab w:val="left" w:pos="3963"/>
        </w:tabs>
        <w:ind w:left="3963" w:hanging="360"/>
      </w:pPr>
    </w:lvl>
    <w:lvl w:ilvl="7" w:tentative="1">
      <w:start w:val="1"/>
      <w:numFmt w:val="lowerLetter"/>
      <w:lvlText w:val="%8."/>
      <w:lvlJc w:val="left"/>
      <w:pPr>
        <w:tabs>
          <w:tab w:val="left" w:pos="4683"/>
        </w:tabs>
        <w:ind w:left="4683" w:hanging="360"/>
      </w:pPr>
    </w:lvl>
    <w:lvl w:ilvl="8" w:tentative="1">
      <w:start w:val="1"/>
      <w:numFmt w:val="lowerRoman"/>
      <w:lvlText w:val="%9."/>
      <w:lvlJc w:val="right"/>
      <w:pPr>
        <w:tabs>
          <w:tab w:val="left" w:pos="5403"/>
        </w:tabs>
        <w:ind w:left="5403" w:hanging="180"/>
      </w:pPr>
    </w:lvl>
  </w:abstractNum>
  <w:abstractNum w:abstractNumId="33">
    <w:nsid w:val="54B60AA0"/>
    <w:multiLevelType w:val="multilevel"/>
    <w:tmpl w:val="5D8C61DA"/>
    <w:lvl w:ilvl="0">
      <w:start w:val="1"/>
      <w:numFmt w:val="upperRoman"/>
      <w:pStyle w:val="Nagwek1"/>
      <w:lvlText w:val="%1."/>
      <w:lvlJc w:val="center"/>
      <w:pPr>
        <w:ind w:left="928" w:hanging="360"/>
      </w:pPr>
      <w:rPr>
        <w:rFonts w:hint="default"/>
        <w:b/>
        <w:i w:val="0"/>
        <w:iCs/>
      </w:rPr>
    </w:lvl>
    <w:lvl w:ilvl="1">
      <w:start w:val="1"/>
      <w:numFmt w:val="decimal"/>
      <w:isLgl/>
      <w:lvlText w:val="%1.%2"/>
      <w:lvlJc w:val="left"/>
      <w:pPr>
        <w:ind w:left="1589" w:hanging="375"/>
      </w:pPr>
      <w:rPr>
        <w:rFonts w:hint="default"/>
      </w:rPr>
    </w:lvl>
    <w:lvl w:ilvl="2">
      <w:start w:val="1"/>
      <w:numFmt w:val="decimal"/>
      <w:lvlText w:val="%3)"/>
      <w:lvlJc w:val="left"/>
      <w:pPr>
        <w:ind w:left="1574" w:hanging="360"/>
      </w:pPr>
      <w:rPr>
        <w:rFonts w:eastAsia="Times New Roman" w:hint="default"/>
      </w:rPr>
    </w:lvl>
    <w:lvl w:ilvl="3">
      <w:start w:val="1"/>
      <w:numFmt w:val="decimal"/>
      <w:isLgl/>
      <w:lvlText w:val="%1.%2.%3.%4"/>
      <w:lvlJc w:val="left"/>
      <w:pPr>
        <w:ind w:left="1934" w:hanging="720"/>
      </w:pPr>
      <w:rPr>
        <w:rFonts w:hint="default"/>
      </w:rPr>
    </w:lvl>
    <w:lvl w:ilvl="4">
      <w:start w:val="1"/>
      <w:numFmt w:val="decimal"/>
      <w:isLgl/>
      <w:lvlText w:val="%1.%2.%3.%4.%5"/>
      <w:lvlJc w:val="left"/>
      <w:pPr>
        <w:ind w:left="2294" w:hanging="1080"/>
      </w:pPr>
      <w:rPr>
        <w:rFonts w:hint="default"/>
      </w:rPr>
    </w:lvl>
    <w:lvl w:ilvl="5">
      <w:start w:val="1"/>
      <w:numFmt w:val="decimal"/>
      <w:isLgl/>
      <w:lvlText w:val="%1.%2.%3.%4.%5.%6"/>
      <w:lvlJc w:val="left"/>
      <w:pPr>
        <w:ind w:left="2294" w:hanging="1080"/>
      </w:pPr>
      <w:rPr>
        <w:rFonts w:hint="default"/>
      </w:rPr>
    </w:lvl>
    <w:lvl w:ilvl="6">
      <w:start w:val="1"/>
      <w:numFmt w:val="decimal"/>
      <w:isLgl/>
      <w:lvlText w:val="%1.%2.%3.%4.%5.%6.%7"/>
      <w:lvlJc w:val="left"/>
      <w:pPr>
        <w:ind w:left="2654"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654" w:hanging="1440"/>
      </w:pPr>
      <w:rPr>
        <w:rFonts w:hint="default"/>
      </w:rPr>
    </w:lvl>
  </w:abstractNum>
  <w:abstractNum w:abstractNumId="34">
    <w:nsid w:val="55CA7E0C"/>
    <w:multiLevelType w:val="multilevel"/>
    <w:tmpl w:val="55CA7E0C"/>
    <w:lvl w:ilvl="0">
      <w:start w:val="1"/>
      <w:numFmt w:val="decimal"/>
      <w:lvlText w:val="%1."/>
      <w:lvlJc w:val="left"/>
      <w:pPr>
        <w:tabs>
          <w:tab w:val="left" w:pos="9011"/>
        </w:tabs>
        <w:ind w:left="9011" w:hanging="363"/>
      </w:pPr>
      <w:rPr>
        <w:rFonts w:hint="default"/>
        <w:b w:val="0"/>
        <w:color w:val="auto"/>
      </w:rPr>
    </w:lvl>
    <w:lvl w:ilvl="1" w:tentative="1">
      <w:start w:val="1"/>
      <w:numFmt w:val="lowerLetter"/>
      <w:lvlText w:val="%2."/>
      <w:lvlJc w:val="left"/>
      <w:pPr>
        <w:tabs>
          <w:tab w:val="left" w:pos="363"/>
        </w:tabs>
        <w:ind w:left="363" w:hanging="360"/>
      </w:pPr>
    </w:lvl>
    <w:lvl w:ilvl="2" w:tentative="1">
      <w:start w:val="1"/>
      <w:numFmt w:val="lowerRoman"/>
      <w:lvlText w:val="%3."/>
      <w:lvlJc w:val="right"/>
      <w:pPr>
        <w:tabs>
          <w:tab w:val="left" w:pos="1083"/>
        </w:tabs>
        <w:ind w:left="1083" w:hanging="180"/>
      </w:pPr>
    </w:lvl>
    <w:lvl w:ilvl="3" w:tentative="1">
      <w:start w:val="1"/>
      <w:numFmt w:val="decimal"/>
      <w:lvlText w:val="%4."/>
      <w:lvlJc w:val="left"/>
      <w:pPr>
        <w:tabs>
          <w:tab w:val="left" w:pos="1803"/>
        </w:tabs>
        <w:ind w:left="1803" w:hanging="360"/>
      </w:pPr>
    </w:lvl>
    <w:lvl w:ilvl="4" w:tentative="1">
      <w:start w:val="1"/>
      <w:numFmt w:val="lowerLetter"/>
      <w:lvlText w:val="%5."/>
      <w:lvlJc w:val="left"/>
      <w:pPr>
        <w:tabs>
          <w:tab w:val="left" w:pos="2523"/>
        </w:tabs>
        <w:ind w:left="2523" w:hanging="360"/>
      </w:pPr>
    </w:lvl>
    <w:lvl w:ilvl="5" w:tentative="1">
      <w:start w:val="1"/>
      <w:numFmt w:val="lowerRoman"/>
      <w:lvlText w:val="%6."/>
      <w:lvlJc w:val="right"/>
      <w:pPr>
        <w:tabs>
          <w:tab w:val="left" w:pos="3243"/>
        </w:tabs>
        <w:ind w:left="3243" w:hanging="180"/>
      </w:pPr>
    </w:lvl>
    <w:lvl w:ilvl="6" w:tentative="1">
      <w:start w:val="1"/>
      <w:numFmt w:val="decimal"/>
      <w:lvlText w:val="%7."/>
      <w:lvlJc w:val="left"/>
      <w:pPr>
        <w:tabs>
          <w:tab w:val="left" w:pos="3963"/>
        </w:tabs>
        <w:ind w:left="3963" w:hanging="360"/>
      </w:pPr>
    </w:lvl>
    <w:lvl w:ilvl="7" w:tentative="1">
      <w:start w:val="1"/>
      <w:numFmt w:val="lowerLetter"/>
      <w:lvlText w:val="%8."/>
      <w:lvlJc w:val="left"/>
      <w:pPr>
        <w:tabs>
          <w:tab w:val="left" w:pos="4683"/>
        </w:tabs>
        <w:ind w:left="4683" w:hanging="360"/>
      </w:pPr>
    </w:lvl>
    <w:lvl w:ilvl="8" w:tentative="1">
      <w:start w:val="1"/>
      <w:numFmt w:val="lowerRoman"/>
      <w:lvlText w:val="%9."/>
      <w:lvlJc w:val="right"/>
      <w:pPr>
        <w:tabs>
          <w:tab w:val="left" w:pos="5403"/>
        </w:tabs>
        <w:ind w:left="5403" w:hanging="180"/>
      </w:pPr>
    </w:lvl>
  </w:abstractNum>
  <w:abstractNum w:abstractNumId="35">
    <w:nsid w:val="56D905B3"/>
    <w:multiLevelType w:val="multilevel"/>
    <w:tmpl w:val="56D905B3"/>
    <w:lvl w:ilvl="0" w:tentative="1">
      <w:start w:val="1"/>
      <w:numFmt w:val="decimal"/>
      <w:lvlText w:val="%1."/>
      <w:lvlJc w:val="left"/>
      <w:pPr>
        <w:ind w:left="360" w:hanging="360"/>
      </w:pPr>
    </w:lvl>
    <w:lvl w:ilvl="1">
      <w:start w:val="1"/>
      <w:numFmt w:val="decimal"/>
      <w:lvlText w:val="%1.%2."/>
      <w:lvlJc w:val="left"/>
      <w:pPr>
        <w:ind w:left="2700" w:hanging="432"/>
      </w:pPr>
    </w:lvl>
    <w:lvl w:ilvl="2" w:tentative="1">
      <w:start w:val="1"/>
      <w:numFmt w:val="decimal"/>
      <w:lvlText w:val="%1.%2.%3."/>
      <w:lvlJc w:val="left"/>
      <w:pPr>
        <w:ind w:left="1224" w:hanging="504"/>
      </w:pPr>
    </w:lvl>
    <w:lvl w:ilvl="3" w:tentative="1">
      <w:start w:val="1"/>
      <w:numFmt w:val="decimal"/>
      <w:lvlText w:val="%1.%2.%3.%4."/>
      <w:lvlJc w:val="left"/>
      <w:pPr>
        <w:ind w:left="1728" w:hanging="648"/>
      </w:pPr>
    </w:lvl>
    <w:lvl w:ilvl="4" w:tentative="1">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36">
    <w:nsid w:val="57E52539"/>
    <w:multiLevelType w:val="multilevel"/>
    <w:tmpl w:val="1A989824"/>
    <w:lvl w:ilvl="0">
      <w:start w:val="1"/>
      <w:numFmt w:val="decimal"/>
      <w:lvlText w:val="%1."/>
      <w:lvlJc w:val="left"/>
      <w:pPr>
        <w:ind w:left="0"/>
      </w:pPr>
      <w:rPr>
        <w:rFonts w:ascii="Times New Roman" w:hAnsi="Times New Roman" w:cs="Times New Roman" w:hint="default"/>
        <w:b w:val="0"/>
        <w:i w:val="0"/>
        <w:strike w:val="0"/>
        <w:dstrike w:val="0"/>
        <w:color w:val="auto"/>
        <w:sz w:val="22"/>
        <w:szCs w:val="22"/>
        <w:u w:val="none" w:color="000000"/>
        <w:shd w:val="clear" w:color="auto" w:fill="auto"/>
        <w:vertAlign w:val="baseline"/>
      </w:rPr>
    </w:lvl>
    <w:lvl w:ilvl="1" w:tentative="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tentative="1">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tentative="1">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tentative="1">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tentative="1">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tentative="1">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tentative="1">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tentative="1">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7">
    <w:nsid w:val="5F063E95"/>
    <w:multiLevelType w:val="hybridMultilevel"/>
    <w:tmpl w:val="B28E8198"/>
    <w:lvl w:ilvl="0" w:tplc="852C85AC">
      <w:start w:val="1"/>
      <w:numFmt w:val="decimal"/>
      <w:lvlText w:val="%1."/>
      <w:lvlJc w:val="left"/>
      <w:pPr>
        <w:ind w:left="787" w:hanging="360"/>
      </w:pPr>
      <w:rPr>
        <w:rFonts w:eastAsia="Calibri"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38">
    <w:nsid w:val="635B5341"/>
    <w:multiLevelType w:val="multilevel"/>
    <w:tmpl w:val="635B5341"/>
    <w:lvl w:ilvl="0">
      <w:start w:val="1"/>
      <w:numFmt w:val="decimal"/>
      <w:lvlText w:val="%1)"/>
      <w:lvlJc w:val="left"/>
      <w:pPr>
        <w:ind w:left="787" w:hanging="360"/>
      </w:pPr>
      <w:rPr>
        <w:rFonts w:hint="default"/>
      </w:r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39">
    <w:nsid w:val="66064C04"/>
    <w:multiLevelType w:val="multilevel"/>
    <w:tmpl w:val="66064C04"/>
    <w:lvl w:ilvl="0">
      <w:start w:val="1"/>
      <w:numFmt w:val="decimal"/>
      <w:lvlText w:val="%1."/>
      <w:lvlJc w:val="left"/>
      <w:pPr>
        <w:ind w:left="10646"/>
      </w:pPr>
      <w:rPr>
        <w:b w:val="0"/>
        <w:i w:val="0"/>
        <w:strike w:val="0"/>
        <w:dstrike w:val="0"/>
        <w:color w:val="000000"/>
        <w:sz w:val="22"/>
        <w:szCs w:val="22"/>
        <w:u w:val="none" w:color="000000"/>
        <w:shd w:val="clear" w:color="auto" w:fill="auto"/>
        <w:vertAlign w:val="baseline"/>
      </w:rPr>
    </w:lvl>
    <w:lvl w:ilvl="1" w:tentative="1">
      <w:start w:val="1"/>
      <w:numFmt w:val="lowerLetter"/>
      <w:lvlText w:val="%2"/>
      <w:lvlJc w:val="left"/>
      <w:pPr>
        <w:ind w:left="113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tentative="1">
      <w:start w:val="1"/>
      <w:numFmt w:val="decimal"/>
      <w:lvlText w:val="%3)"/>
      <w:lvlJc w:val="left"/>
      <w:pPr>
        <w:ind w:left="12086"/>
      </w:pPr>
      <w:rPr>
        <w:rFonts w:asciiTheme="minorHAnsi" w:eastAsia="Times New Roman" w:hAnsiTheme="minorHAnsi" w:cs="Times New Roman"/>
        <w:b w:val="0"/>
        <w:i w:val="0"/>
        <w:strike w:val="0"/>
        <w:dstrike w:val="0"/>
        <w:color w:val="000000"/>
        <w:sz w:val="22"/>
        <w:szCs w:val="22"/>
        <w:u w:val="none" w:color="000000"/>
        <w:shd w:val="clear" w:color="auto" w:fill="auto"/>
        <w:vertAlign w:val="baseline"/>
      </w:rPr>
    </w:lvl>
    <w:lvl w:ilvl="3" w:tentative="1">
      <w:start w:val="1"/>
      <w:numFmt w:val="bullet"/>
      <w:lvlText w:val=""/>
      <w:lvlJc w:val="left"/>
      <w:pPr>
        <w:ind w:left="12806"/>
      </w:pPr>
      <w:rPr>
        <w:rFonts w:ascii="Symbol" w:hAnsi="Symbol" w:hint="default"/>
        <w:b w:val="0"/>
        <w:i w:val="0"/>
        <w:strike w:val="0"/>
        <w:dstrike w:val="0"/>
        <w:color w:val="000000"/>
        <w:sz w:val="24"/>
        <w:szCs w:val="24"/>
        <w:u w:val="none" w:color="000000"/>
        <w:shd w:val="clear" w:color="auto" w:fill="auto"/>
        <w:vertAlign w:val="baseline"/>
      </w:rPr>
    </w:lvl>
    <w:lvl w:ilvl="4" w:tentative="1">
      <w:start w:val="1"/>
      <w:numFmt w:val="lowerLetter"/>
      <w:lvlText w:val="%5"/>
      <w:lvlJc w:val="left"/>
      <w:pPr>
        <w:ind w:left="135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tentative="1">
      <w:start w:val="1"/>
      <w:numFmt w:val="lowerRoman"/>
      <w:lvlText w:val="%6"/>
      <w:lvlJc w:val="left"/>
      <w:pPr>
        <w:ind w:left="142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tentative="1">
      <w:start w:val="1"/>
      <w:numFmt w:val="decimal"/>
      <w:lvlText w:val="%7"/>
      <w:lvlJc w:val="left"/>
      <w:pPr>
        <w:ind w:left="149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tentative="1">
      <w:start w:val="1"/>
      <w:numFmt w:val="lowerLetter"/>
      <w:lvlText w:val="%8"/>
      <w:lvlJc w:val="left"/>
      <w:pPr>
        <w:ind w:left="156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tentative="1">
      <w:start w:val="1"/>
      <w:numFmt w:val="lowerRoman"/>
      <w:lvlText w:val="%9"/>
      <w:lvlJc w:val="left"/>
      <w:pPr>
        <w:ind w:left="164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0">
    <w:nsid w:val="67A8658E"/>
    <w:multiLevelType w:val="hybridMultilevel"/>
    <w:tmpl w:val="D04EC928"/>
    <w:lvl w:ilvl="0" w:tplc="8BB638D2">
      <w:start w:val="1"/>
      <w:numFmt w:val="decimal"/>
      <w:lvlText w:val="%1)"/>
      <w:lvlJc w:val="left"/>
      <w:pPr>
        <w:ind w:left="720" w:hanging="360"/>
      </w:pPr>
      <w:rPr>
        <w:rFonts w:eastAsia="Lucida Sans Unicode"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A1D2632"/>
    <w:multiLevelType w:val="multilevel"/>
    <w:tmpl w:val="6A1D2632"/>
    <w:lvl w:ilvl="0">
      <w:start w:val="1"/>
      <w:numFmt w:val="decimal"/>
      <w:lvlText w:val="%1."/>
      <w:lvlJc w:val="left"/>
      <w:pPr>
        <w:ind w:left="360" w:hanging="360"/>
      </w:pPr>
    </w:lvl>
    <w:lvl w:ilvl="1">
      <w:start w:val="1"/>
      <w:numFmt w:val="decimal"/>
      <w:lvlText w:val="%1.%2."/>
      <w:lvlJc w:val="left"/>
      <w:pPr>
        <w:ind w:left="792" w:hanging="432"/>
      </w:pPr>
    </w:lvl>
    <w:lvl w:ilvl="2" w:tentative="1">
      <w:start w:val="1"/>
      <w:numFmt w:val="decimal"/>
      <w:lvlText w:val="%1.%2.%3."/>
      <w:lvlJc w:val="left"/>
      <w:pPr>
        <w:ind w:left="1224" w:hanging="504"/>
      </w:pPr>
    </w:lvl>
    <w:lvl w:ilvl="3" w:tentative="1">
      <w:start w:val="1"/>
      <w:numFmt w:val="decimal"/>
      <w:lvlText w:val="%1.%2.%3.%4."/>
      <w:lvlJc w:val="left"/>
      <w:pPr>
        <w:ind w:left="1728" w:hanging="648"/>
      </w:pPr>
    </w:lvl>
    <w:lvl w:ilvl="4" w:tentative="1">
      <w:start w:val="1"/>
      <w:numFmt w:val="decimal"/>
      <w:lvlText w:val="%1.%2.%3.%4.%5."/>
      <w:lvlJc w:val="left"/>
      <w:pPr>
        <w:ind w:left="2232" w:hanging="792"/>
      </w:pPr>
    </w:lvl>
    <w:lvl w:ilvl="5" w:tentative="1">
      <w:start w:val="1"/>
      <w:numFmt w:val="decimal"/>
      <w:lvlText w:val="%1.%2.%3.%4.%5.%6."/>
      <w:lvlJc w:val="left"/>
      <w:pPr>
        <w:ind w:left="2736" w:hanging="936"/>
      </w:pPr>
    </w:lvl>
    <w:lvl w:ilvl="6" w:tentative="1">
      <w:start w:val="1"/>
      <w:numFmt w:val="decimal"/>
      <w:lvlText w:val="%1.%2.%3.%4.%5.%6.%7."/>
      <w:lvlJc w:val="left"/>
      <w:pPr>
        <w:ind w:left="3240" w:hanging="1080"/>
      </w:pPr>
    </w:lvl>
    <w:lvl w:ilvl="7" w:tentative="1">
      <w:start w:val="1"/>
      <w:numFmt w:val="decimal"/>
      <w:lvlText w:val="%1.%2.%3.%4.%5.%6.%7.%8."/>
      <w:lvlJc w:val="left"/>
      <w:pPr>
        <w:ind w:left="3744" w:hanging="1224"/>
      </w:pPr>
    </w:lvl>
    <w:lvl w:ilvl="8" w:tentative="1">
      <w:start w:val="1"/>
      <w:numFmt w:val="decimal"/>
      <w:lvlText w:val="%1.%2.%3.%4.%5.%6.%7.%8.%9."/>
      <w:lvlJc w:val="left"/>
      <w:pPr>
        <w:ind w:left="4320" w:hanging="1440"/>
      </w:pPr>
    </w:lvl>
  </w:abstractNum>
  <w:abstractNum w:abstractNumId="42">
    <w:nsid w:val="6A3D67A8"/>
    <w:multiLevelType w:val="multilevel"/>
    <w:tmpl w:val="E9667FA2"/>
    <w:lvl w:ilvl="0">
      <w:start w:val="15"/>
      <w:numFmt w:val="decimal"/>
      <w:lvlText w:val="%1."/>
      <w:lvlJc w:val="left"/>
      <w:pPr>
        <w:ind w:left="720" w:hanging="360"/>
      </w:pPr>
      <w:rPr>
        <w:rFonts w:hint="default"/>
      </w:rPr>
    </w:lvl>
    <w:lvl w:ilvl="1">
      <w:start w:val="1"/>
      <w:numFmt w:val="decimal"/>
      <w:isLgl/>
      <w:lvlText w:val="%1.%2."/>
      <w:lvlJc w:val="left"/>
      <w:pPr>
        <w:ind w:left="1569" w:hanging="43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43">
    <w:nsid w:val="6E2D083A"/>
    <w:multiLevelType w:val="hybridMultilevel"/>
    <w:tmpl w:val="2200A7D0"/>
    <w:lvl w:ilvl="0" w:tplc="84AE73E8">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F7704EE"/>
    <w:multiLevelType w:val="multilevel"/>
    <w:tmpl w:val="6F7704EE"/>
    <w:lvl w:ilvl="0">
      <w:start w:val="12"/>
      <w:numFmt w:val="decimal"/>
      <w:lvlText w:val="%1."/>
      <w:lvlJc w:val="left"/>
      <w:pPr>
        <w:ind w:left="444" w:hanging="444"/>
      </w:pPr>
      <w:rPr>
        <w:rFonts w:hint="default"/>
      </w:rPr>
    </w:lvl>
    <w:lvl w:ilvl="1">
      <w:start w:val="1"/>
      <w:numFmt w:val="decimal"/>
      <w:lvlText w:val="%1.%2."/>
      <w:lvlJc w:val="left"/>
      <w:pPr>
        <w:ind w:left="1578" w:hanging="444"/>
      </w:pPr>
      <w:rPr>
        <w:rFonts w:hint="default"/>
      </w:rPr>
    </w:lvl>
    <w:lvl w:ilvl="2" w:tentative="1">
      <w:start w:val="1"/>
      <w:numFmt w:val="decimal"/>
      <w:lvlText w:val="%1.%2.%3."/>
      <w:lvlJc w:val="left"/>
      <w:pPr>
        <w:ind w:left="2988" w:hanging="720"/>
      </w:pPr>
      <w:rPr>
        <w:rFonts w:hint="default"/>
      </w:rPr>
    </w:lvl>
    <w:lvl w:ilvl="3" w:tentative="1">
      <w:start w:val="1"/>
      <w:numFmt w:val="decimal"/>
      <w:lvlText w:val="%1.%2.%3.%4."/>
      <w:lvlJc w:val="left"/>
      <w:pPr>
        <w:ind w:left="4122" w:hanging="720"/>
      </w:pPr>
      <w:rPr>
        <w:rFonts w:hint="default"/>
      </w:rPr>
    </w:lvl>
    <w:lvl w:ilvl="4" w:tentative="1">
      <w:start w:val="1"/>
      <w:numFmt w:val="decimal"/>
      <w:lvlText w:val="%1.%2.%3.%4.%5."/>
      <w:lvlJc w:val="left"/>
      <w:pPr>
        <w:ind w:left="5616" w:hanging="1080"/>
      </w:pPr>
      <w:rPr>
        <w:rFonts w:hint="default"/>
      </w:rPr>
    </w:lvl>
    <w:lvl w:ilvl="5" w:tentative="1">
      <w:start w:val="1"/>
      <w:numFmt w:val="decimal"/>
      <w:lvlText w:val="%1.%2.%3.%4.%5.%6."/>
      <w:lvlJc w:val="left"/>
      <w:pPr>
        <w:ind w:left="6750" w:hanging="1080"/>
      </w:pPr>
      <w:rPr>
        <w:rFonts w:hint="default"/>
      </w:rPr>
    </w:lvl>
    <w:lvl w:ilvl="6" w:tentative="1">
      <w:start w:val="1"/>
      <w:numFmt w:val="decimal"/>
      <w:lvlText w:val="%1.%2.%3.%4.%5.%6.%7."/>
      <w:lvlJc w:val="left"/>
      <w:pPr>
        <w:ind w:left="8244" w:hanging="1440"/>
      </w:pPr>
      <w:rPr>
        <w:rFonts w:hint="default"/>
      </w:rPr>
    </w:lvl>
    <w:lvl w:ilvl="7" w:tentative="1">
      <w:start w:val="1"/>
      <w:numFmt w:val="decimal"/>
      <w:lvlText w:val="%1.%2.%3.%4.%5.%6.%7.%8."/>
      <w:lvlJc w:val="left"/>
      <w:pPr>
        <w:ind w:left="9378" w:hanging="1440"/>
      </w:pPr>
      <w:rPr>
        <w:rFonts w:hint="default"/>
      </w:rPr>
    </w:lvl>
    <w:lvl w:ilvl="8" w:tentative="1">
      <w:start w:val="1"/>
      <w:numFmt w:val="decimal"/>
      <w:lvlText w:val="%1.%2.%3.%4.%5.%6.%7.%8.%9."/>
      <w:lvlJc w:val="left"/>
      <w:pPr>
        <w:ind w:left="10872" w:hanging="1800"/>
      </w:pPr>
      <w:rPr>
        <w:rFonts w:hint="default"/>
      </w:rPr>
    </w:lvl>
  </w:abstractNum>
  <w:abstractNum w:abstractNumId="45">
    <w:nsid w:val="7366548A"/>
    <w:multiLevelType w:val="multilevel"/>
    <w:tmpl w:val="7366548A"/>
    <w:lvl w:ilvl="0">
      <w:start w:val="1"/>
      <w:numFmt w:val="decimal"/>
      <w:lvlText w:val="%1."/>
      <w:lvlJc w:val="left"/>
      <w:pPr>
        <w:tabs>
          <w:tab w:val="left" w:pos="1797"/>
        </w:tabs>
        <w:ind w:left="1797"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6">
    <w:nsid w:val="751B698D"/>
    <w:multiLevelType w:val="multilevel"/>
    <w:tmpl w:val="751B698D"/>
    <w:lvl w:ilvl="0">
      <w:start w:val="1"/>
      <w:numFmt w:val="decimal"/>
      <w:lvlText w:val="%1)"/>
      <w:lvlJc w:val="left"/>
      <w:pPr>
        <w:ind w:left="787" w:hanging="360"/>
      </w:pPr>
      <w:rPr>
        <w:rFonts w:hint="default"/>
        <w:color w:val="000000"/>
      </w:r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47">
    <w:nsid w:val="7741533A"/>
    <w:multiLevelType w:val="hybridMultilevel"/>
    <w:tmpl w:val="41F25C66"/>
    <w:lvl w:ilvl="0" w:tplc="408812D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7B88601D"/>
    <w:multiLevelType w:val="hybridMultilevel"/>
    <w:tmpl w:val="0C1625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3"/>
  </w:num>
  <w:num w:numId="2">
    <w:abstractNumId w:val="12"/>
  </w:num>
  <w:num w:numId="3">
    <w:abstractNumId w:val="36"/>
  </w:num>
  <w:num w:numId="4">
    <w:abstractNumId w:val="39"/>
  </w:num>
  <w:num w:numId="5">
    <w:abstractNumId w:val="6"/>
  </w:num>
  <w:num w:numId="6">
    <w:abstractNumId w:val="25"/>
  </w:num>
  <w:num w:numId="7">
    <w:abstractNumId w:val="21"/>
  </w:num>
  <w:num w:numId="8">
    <w:abstractNumId w:val="11"/>
  </w:num>
  <w:num w:numId="9">
    <w:abstractNumId w:val="38"/>
  </w:num>
  <w:num w:numId="10">
    <w:abstractNumId w:val="46"/>
  </w:num>
  <w:num w:numId="11">
    <w:abstractNumId w:val="27"/>
  </w:num>
  <w:num w:numId="12">
    <w:abstractNumId w:val="22"/>
  </w:num>
  <w:num w:numId="13">
    <w:abstractNumId w:val="5"/>
  </w:num>
  <w:num w:numId="14">
    <w:abstractNumId w:val="10"/>
  </w:num>
  <w:num w:numId="15">
    <w:abstractNumId w:val="19"/>
  </w:num>
  <w:num w:numId="16">
    <w:abstractNumId w:val="35"/>
  </w:num>
  <w:num w:numId="17">
    <w:abstractNumId w:val="24"/>
  </w:num>
  <w:num w:numId="18">
    <w:abstractNumId w:val="29"/>
  </w:num>
  <w:num w:numId="19">
    <w:abstractNumId w:val="41"/>
  </w:num>
  <w:num w:numId="20">
    <w:abstractNumId w:val="7"/>
  </w:num>
  <w:num w:numId="21">
    <w:abstractNumId w:val="31"/>
  </w:num>
  <w:num w:numId="22">
    <w:abstractNumId w:val="9"/>
  </w:num>
  <w:num w:numId="23">
    <w:abstractNumId w:val="13"/>
  </w:num>
  <w:num w:numId="24">
    <w:abstractNumId w:val="3"/>
  </w:num>
  <w:num w:numId="25">
    <w:abstractNumId w:val="44"/>
  </w:num>
  <w:num w:numId="26">
    <w:abstractNumId w:val="32"/>
  </w:num>
  <w:num w:numId="27">
    <w:abstractNumId w:val="34"/>
  </w:num>
  <w:num w:numId="28">
    <w:abstractNumId w:val="20"/>
  </w:num>
  <w:num w:numId="29">
    <w:abstractNumId w:val="17"/>
  </w:num>
  <w:num w:numId="30">
    <w:abstractNumId w:val="14"/>
  </w:num>
  <w:num w:numId="31">
    <w:abstractNumId w:val="16"/>
  </w:num>
  <w:num w:numId="32">
    <w:abstractNumId w:val="45"/>
  </w:num>
  <w:num w:numId="33">
    <w:abstractNumId w:val="23"/>
  </w:num>
  <w:num w:numId="34">
    <w:abstractNumId w:val="4"/>
  </w:num>
  <w:num w:numId="35">
    <w:abstractNumId w:val="2"/>
  </w:num>
  <w:num w:numId="36">
    <w:abstractNumId w:val="40"/>
  </w:num>
  <w:num w:numId="37">
    <w:abstractNumId w:val="15"/>
  </w:num>
  <w:num w:numId="38">
    <w:abstractNumId w:val="8"/>
  </w:num>
  <w:num w:numId="39">
    <w:abstractNumId w:val="18"/>
  </w:num>
  <w:num w:numId="40">
    <w:abstractNumId w:val="30"/>
  </w:num>
  <w:num w:numId="41">
    <w:abstractNumId w:val="37"/>
  </w:num>
  <w:num w:numId="42">
    <w:abstractNumId w:val="47"/>
  </w:num>
  <w:num w:numId="43">
    <w:abstractNumId w:val="28"/>
  </w:num>
  <w:num w:numId="44">
    <w:abstractNumId w:val="48"/>
  </w:num>
  <w:num w:numId="45">
    <w:abstractNumId w:val="0"/>
  </w:num>
  <w:num w:numId="46">
    <w:abstractNumId w:val="42"/>
  </w:num>
  <w:num w:numId="47">
    <w:abstractNumId w:val="26"/>
  </w:num>
  <w:num w:numId="48">
    <w:abstractNumId w:val="43"/>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removePersonalInformation/>
  <w:proofState w:spelling="clean"/>
  <w:defaultTabStop w:val="284"/>
  <w:hyphenationZone w:val="425"/>
  <w:characterSpacingControl w:val="doNotCompress"/>
  <w:footnotePr>
    <w:footnote w:id="-1"/>
    <w:footnote w:id="0"/>
  </w:footnotePr>
  <w:endnotePr>
    <w:endnote w:id="-1"/>
    <w:endnote w:id="0"/>
  </w:endnotePr>
  <w:compat>
    <w:useFELayout/>
  </w:compat>
  <w:rsids>
    <w:rsidRoot w:val="000146E1"/>
    <w:rsid w:val="00000040"/>
    <w:rsid w:val="000011AA"/>
    <w:rsid w:val="000016A2"/>
    <w:rsid w:val="00001F36"/>
    <w:rsid w:val="000025CD"/>
    <w:rsid w:val="00002CD2"/>
    <w:rsid w:val="00002ECB"/>
    <w:rsid w:val="000049AD"/>
    <w:rsid w:val="00004F49"/>
    <w:rsid w:val="00004F7C"/>
    <w:rsid w:val="00006010"/>
    <w:rsid w:val="00006071"/>
    <w:rsid w:val="00007678"/>
    <w:rsid w:val="000078AE"/>
    <w:rsid w:val="000103E2"/>
    <w:rsid w:val="00011EAE"/>
    <w:rsid w:val="00012369"/>
    <w:rsid w:val="00012553"/>
    <w:rsid w:val="00012E65"/>
    <w:rsid w:val="0001361E"/>
    <w:rsid w:val="00014463"/>
    <w:rsid w:val="000145B0"/>
    <w:rsid w:val="000146E1"/>
    <w:rsid w:val="00015860"/>
    <w:rsid w:val="00016D69"/>
    <w:rsid w:val="00017D78"/>
    <w:rsid w:val="0002195C"/>
    <w:rsid w:val="00023E22"/>
    <w:rsid w:val="00026062"/>
    <w:rsid w:val="00035414"/>
    <w:rsid w:val="00035E17"/>
    <w:rsid w:val="00035F20"/>
    <w:rsid w:val="000368D8"/>
    <w:rsid w:val="00036DDA"/>
    <w:rsid w:val="000406DE"/>
    <w:rsid w:val="00041085"/>
    <w:rsid w:val="00041F36"/>
    <w:rsid w:val="00041FC3"/>
    <w:rsid w:val="00042370"/>
    <w:rsid w:val="000446B7"/>
    <w:rsid w:val="00044BC1"/>
    <w:rsid w:val="00044E0F"/>
    <w:rsid w:val="00045CDC"/>
    <w:rsid w:val="00046588"/>
    <w:rsid w:val="0004739B"/>
    <w:rsid w:val="000504DC"/>
    <w:rsid w:val="00051688"/>
    <w:rsid w:val="000517E6"/>
    <w:rsid w:val="000555F3"/>
    <w:rsid w:val="00056A7E"/>
    <w:rsid w:val="00057853"/>
    <w:rsid w:val="0006016D"/>
    <w:rsid w:val="0006157C"/>
    <w:rsid w:val="00062A65"/>
    <w:rsid w:val="000635AF"/>
    <w:rsid w:val="000642DA"/>
    <w:rsid w:val="00064BBB"/>
    <w:rsid w:val="00065754"/>
    <w:rsid w:val="00065C0F"/>
    <w:rsid w:val="000664C6"/>
    <w:rsid w:val="00066DCA"/>
    <w:rsid w:val="0007094A"/>
    <w:rsid w:val="0007157B"/>
    <w:rsid w:val="000719BD"/>
    <w:rsid w:val="00071CA6"/>
    <w:rsid w:val="00073EF7"/>
    <w:rsid w:val="0007545F"/>
    <w:rsid w:val="00075ECA"/>
    <w:rsid w:val="000761F5"/>
    <w:rsid w:val="00077817"/>
    <w:rsid w:val="00080845"/>
    <w:rsid w:val="00080CC4"/>
    <w:rsid w:val="0008155A"/>
    <w:rsid w:val="00081846"/>
    <w:rsid w:val="000835B1"/>
    <w:rsid w:val="000847D1"/>
    <w:rsid w:val="0008505B"/>
    <w:rsid w:val="00085FF7"/>
    <w:rsid w:val="0008659C"/>
    <w:rsid w:val="00086698"/>
    <w:rsid w:val="00090280"/>
    <w:rsid w:val="000922A7"/>
    <w:rsid w:val="00092AF0"/>
    <w:rsid w:val="00094448"/>
    <w:rsid w:val="0009463E"/>
    <w:rsid w:val="00095848"/>
    <w:rsid w:val="0009673E"/>
    <w:rsid w:val="00096EFB"/>
    <w:rsid w:val="000A01CA"/>
    <w:rsid w:val="000A09B9"/>
    <w:rsid w:val="000A1FF2"/>
    <w:rsid w:val="000A2898"/>
    <w:rsid w:val="000A31EA"/>
    <w:rsid w:val="000A3E36"/>
    <w:rsid w:val="000A7FD8"/>
    <w:rsid w:val="000B056C"/>
    <w:rsid w:val="000B064F"/>
    <w:rsid w:val="000B0813"/>
    <w:rsid w:val="000B08C1"/>
    <w:rsid w:val="000B0B4B"/>
    <w:rsid w:val="000B108A"/>
    <w:rsid w:val="000B162B"/>
    <w:rsid w:val="000B298A"/>
    <w:rsid w:val="000B298F"/>
    <w:rsid w:val="000B2FD3"/>
    <w:rsid w:val="000B3902"/>
    <w:rsid w:val="000B53F6"/>
    <w:rsid w:val="000B715C"/>
    <w:rsid w:val="000C0298"/>
    <w:rsid w:val="000C0DB5"/>
    <w:rsid w:val="000C1F5F"/>
    <w:rsid w:val="000C2449"/>
    <w:rsid w:val="000C2912"/>
    <w:rsid w:val="000C2DB6"/>
    <w:rsid w:val="000C3309"/>
    <w:rsid w:val="000C37C1"/>
    <w:rsid w:val="000C3E2C"/>
    <w:rsid w:val="000C45CA"/>
    <w:rsid w:val="000C527B"/>
    <w:rsid w:val="000C52FF"/>
    <w:rsid w:val="000C5B6B"/>
    <w:rsid w:val="000C5BD6"/>
    <w:rsid w:val="000C67D3"/>
    <w:rsid w:val="000D0EE1"/>
    <w:rsid w:val="000D464A"/>
    <w:rsid w:val="000D6213"/>
    <w:rsid w:val="000D7112"/>
    <w:rsid w:val="000D78F0"/>
    <w:rsid w:val="000E003A"/>
    <w:rsid w:val="000E076E"/>
    <w:rsid w:val="000E0A59"/>
    <w:rsid w:val="000E0EF1"/>
    <w:rsid w:val="000E1A6C"/>
    <w:rsid w:val="000E2F8F"/>
    <w:rsid w:val="000E361D"/>
    <w:rsid w:val="000E3CD9"/>
    <w:rsid w:val="000E58AB"/>
    <w:rsid w:val="000E6A52"/>
    <w:rsid w:val="000F1620"/>
    <w:rsid w:val="000F1A28"/>
    <w:rsid w:val="000F33E1"/>
    <w:rsid w:val="000F3566"/>
    <w:rsid w:val="000F410C"/>
    <w:rsid w:val="000F49C6"/>
    <w:rsid w:val="000F77C6"/>
    <w:rsid w:val="000F7939"/>
    <w:rsid w:val="00101B86"/>
    <w:rsid w:val="0010237C"/>
    <w:rsid w:val="00102C04"/>
    <w:rsid w:val="0010395D"/>
    <w:rsid w:val="00103C24"/>
    <w:rsid w:val="00103E02"/>
    <w:rsid w:val="00105549"/>
    <w:rsid w:val="00106CF3"/>
    <w:rsid w:val="0010704F"/>
    <w:rsid w:val="00113C18"/>
    <w:rsid w:val="00116100"/>
    <w:rsid w:val="00116796"/>
    <w:rsid w:val="00116AAE"/>
    <w:rsid w:val="00116ABE"/>
    <w:rsid w:val="00116DA1"/>
    <w:rsid w:val="00117F69"/>
    <w:rsid w:val="0012072C"/>
    <w:rsid w:val="00120742"/>
    <w:rsid w:val="001214C9"/>
    <w:rsid w:val="00121F44"/>
    <w:rsid w:val="001221EE"/>
    <w:rsid w:val="001227A3"/>
    <w:rsid w:val="00123E3B"/>
    <w:rsid w:val="00123FDD"/>
    <w:rsid w:val="001249BB"/>
    <w:rsid w:val="00126303"/>
    <w:rsid w:val="00126C97"/>
    <w:rsid w:val="00127D43"/>
    <w:rsid w:val="00130CC1"/>
    <w:rsid w:val="001313FA"/>
    <w:rsid w:val="00132593"/>
    <w:rsid w:val="0013329B"/>
    <w:rsid w:val="001336FE"/>
    <w:rsid w:val="00136BD7"/>
    <w:rsid w:val="0013788B"/>
    <w:rsid w:val="00141B05"/>
    <w:rsid w:val="001420C5"/>
    <w:rsid w:val="00142340"/>
    <w:rsid w:val="0014385C"/>
    <w:rsid w:val="00143967"/>
    <w:rsid w:val="00143A0D"/>
    <w:rsid w:val="0014663E"/>
    <w:rsid w:val="00146659"/>
    <w:rsid w:val="00146B0F"/>
    <w:rsid w:val="001477B8"/>
    <w:rsid w:val="00147AB3"/>
    <w:rsid w:val="00150B17"/>
    <w:rsid w:val="00151C5E"/>
    <w:rsid w:val="00152ECF"/>
    <w:rsid w:val="001531EC"/>
    <w:rsid w:val="00154055"/>
    <w:rsid w:val="00155016"/>
    <w:rsid w:val="001552F0"/>
    <w:rsid w:val="001556C6"/>
    <w:rsid w:val="00156B87"/>
    <w:rsid w:val="00157438"/>
    <w:rsid w:val="00157BED"/>
    <w:rsid w:val="0016127D"/>
    <w:rsid w:val="00162591"/>
    <w:rsid w:val="001627CF"/>
    <w:rsid w:val="00162C60"/>
    <w:rsid w:val="0016349D"/>
    <w:rsid w:val="00164231"/>
    <w:rsid w:val="001649C4"/>
    <w:rsid w:val="00164D82"/>
    <w:rsid w:val="00165AE8"/>
    <w:rsid w:val="00166D95"/>
    <w:rsid w:val="00167243"/>
    <w:rsid w:val="00167366"/>
    <w:rsid w:val="0016774D"/>
    <w:rsid w:val="00167AE2"/>
    <w:rsid w:val="00171783"/>
    <w:rsid w:val="00171E98"/>
    <w:rsid w:val="001737CB"/>
    <w:rsid w:val="00174559"/>
    <w:rsid w:val="00175CB3"/>
    <w:rsid w:val="00176E9E"/>
    <w:rsid w:val="001776C2"/>
    <w:rsid w:val="0017787A"/>
    <w:rsid w:val="00177C4B"/>
    <w:rsid w:val="00181761"/>
    <w:rsid w:val="001824EF"/>
    <w:rsid w:val="001830EF"/>
    <w:rsid w:val="001838E4"/>
    <w:rsid w:val="00184147"/>
    <w:rsid w:val="0018439F"/>
    <w:rsid w:val="001844B3"/>
    <w:rsid w:val="001864FC"/>
    <w:rsid w:val="0018689B"/>
    <w:rsid w:val="00187140"/>
    <w:rsid w:val="001873BC"/>
    <w:rsid w:val="001876C6"/>
    <w:rsid w:val="00187FB7"/>
    <w:rsid w:val="001903DB"/>
    <w:rsid w:val="001916E8"/>
    <w:rsid w:val="00191CF3"/>
    <w:rsid w:val="001922F1"/>
    <w:rsid w:val="00192AFA"/>
    <w:rsid w:val="001934F8"/>
    <w:rsid w:val="00194BF4"/>
    <w:rsid w:val="00195A9D"/>
    <w:rsid w:val="001972A1"/>
    <w:rsid w:val="0019778C"/>
    <w:rsid w:val="001A0375"/>
    <w:rsid w:val="001A08DB"/>
    <w:rsid w:val="001A0D9B"/>
    <w:rsid w:val="001A10CA"/>
    <w:rsid w:val="001A1827"/>
    <w:rsid w:val="001A49AF"/>
    <w:rsid w:val="001A5D6B"/>
    <w:rsid w:val="001A6F93"/>
    <w:rsid w:val="001A6FE8"/>
    <w:rsid w:val="001B057A"/>
    <w:rsid w:val="001B0FD3"/>
    <w:rsid w:val="001B1CD7"/>
    <w:rsid w:val="001B2170"/>
    <w:rsid w:val="001B3317"/>
    <w:rsid w:val="001B361C"/>
    <w:rsid w:val="001B4AB0"/>
    <w:rsid w:val="001B6600"/>
    <w:rsid w:val="001B6CFE"/>
    <w:rsid w:val="001C06B0"/>
    <w:rsid w:val="001C0C8A"/>
    <w:rsid w:val="001C213E"/>
    <w:rsid w:val="001C4BCB"/>
    <w:rsid w:val="001C5601"/>
    <w:rsid w:val="001C60E1"/>
    <w:rsid w:val="001C66FF"/>
    <w:rsid w:val="001C6827"/>
    <w:rsid w:val="001D12F4"/>
    <w:rsid w:val="001D1BC7"/>
    <w:rsid w:val="001D22E3"/>
    <w:rsid w:val="001D24D9"/>
    <w:rsid w:val="001D6AB6"/>
    <w:rsid w:val="001E0796"/>
    <w:rsid w:val="001E0CF3"/>
    <w:rsid w:val="001E3C6E"/>
    <w:rsid w:val="001E3F5A"/>
    <w:rsid w:val="001E404B"/>
    <w:rsid w:val="001E423D"/>
    <w:rsid w:val="001E56BD"/>
    <w:rsid w:val="001E5D05"/>
    <w:rsid w:val="001E5EBE"/>
    <w:rsid w:val="001E6F22"/>
    <w:rsid w:val="001E7184"/>
    <w:rsid w:val="001F1BF4"/>
    <w:rsid w:val="001F221B"/>
    <w:rsid w:val="001F2BAE"/>
    <w:rsid w:val="001F5C23"/>
    <w:rsid w:val="001F5FAD"/>
    <w:rsid w:val="001F6DF2"/>
    <w:rsid w:val="001F71F9"/>
    <w:rsid w:val="00200F1A"/>
    <w:rsid w:val="002013CD"/>
    <w:rsid w:val="00201915"/>
    <w:rsid w:val="00201CD5"/>
    <w:rsid w:val="00202C29"/>
    <w:rsid w:val="0020501B"/>
    <w:rsid w:val="002060E1"/>
    <w:rsid w:val="002065B6"/>
    <w:rsid w:val="00206DCE"/>
    <w:rsid w:val="002075C5"/>
    <w:rsid w:val="00210C2F"/>
    <w:rsid w:val="0021229F"/>
    <w:rsid w:val="002127D7"/>
    <w:rsid w:val="002127DE"/>
    <w:rsid w:val="00212AC3"/>
    <w:rsid w:val="00213AA7"/>
    <w:rsid w:val="00213AD2"/>
    <w:rsid w:val="00214B1D"/>
    <w:rsid w:val="0021666C"/>
    <w:rsid w:val="00216FF4"/>
    <w:rsid w:val="00220470"/>
    <w:rsid w:val="00220A0B"/>
    <w:rsid w:val="00220FBF"/>
    <w:rsid w:val="0022144F"/>
    <w:rsid w:val="00222CA7"/>
    <w:rsid w:val="0022331C"/>
    <w:rsid w:val="00223718"/>
    <w:rsid w:val="002245E2"/>
    <w:rsid w:val="00224D7B"/>
    <w:rsid w:val="00225136"/>
    <w:rsid w:val="00225530"/>
    <w:rsid w:val="00225755"/>
    <w:rsid w:val="00225F98"/>
    <w:rsid w:val="00226385"/>
    <w:rsid w:val="00226A8B"/>
    <w:rsid w:val="00230C4B"/>
    <w:rsid w:val="00230C8E"/>
    <w:rsid w:val="00231268"/>
    <w:rsid w:val="00231724"/>
    <w:rsid w:val="00231D3A"/>
    <w:rsid w:val="0023339F"/>
    <w:rsid w:val="002334B0"/>
    <w:rsid w:val="00233AAC"/>
    <w:rsid w:val="0023671A"/>
    <w:rsid w:val="00236869"/>
    <w:rsid w:val="00236BFB"/>
    <w:rsid w:val="00237660"/>
    <w:rsid w:val="002377F2"/>
    <w:rsid w:val="0024067C"/>
    <w:rsid w:val="002412F7"/>
    <w:rsid w:val="00243F7E"/>
    <w:rsid w:val="00246CD4"/>
    <w:rsid w:val="002477FC"/>
    <w:rsid w:val="00250D98"/>
    <w:rsid w:val="0025405C"/>
    <w:rsid w:val="002567F1"/>
    <w:rsid w:val="002579C1"/>
    <w:rsid w:val="00257A91"/>
    <w:rsid w:val="002613AB"/>
    <w:rsid w:val="00261428"/>
    <w:rsid w:val="00261BB7"/>
    <w:rsid w:val="00261D1C"/>
    <w:rsid w:val="00262B33"/>
    <w:rsid w:val="00262FC6"/>
    <w:rsid w:val="002631B7"/>
    <w:rsid w:val="00263BC0"/>
    <w:rsid w:val="00263E39"/>
    <w:rsid w:val="00265493"/>
    <w:rsid w:val="002672E0"/>
    <w:rsid w:val="0027059A"/>
    <w:rsid w:val="0027080C"/>
    <w:rsid w:val="00273A94"/>
    <w:rsid w:val="00273D86"/>
    <w:rsid w:val="0027423A"/>
    <w:rsid w:val="0027456C"/>
    <w:rsid w:val="0027693E"/>
    <w:rsid w:val="00276BA8"/>
    <w:rsid w:val="00280844"/>
    <w:rsid w:val="00281052"/>
    <w:rsid w:val="00281146"/>
    <w:rsid w:val="00282F9F"/>
    <w:rsid w:val="00283D08"/>
    <w:rsid w:val="00283D2B"/>
    <w:rsid w:val="00285F73"/>
    <w:rsid w:val="00286FCA"/>
    <w:rsid w:val="00287006"/>
    <w:rsid w:val="00287175"/>
    <w:rsid w:val="00290575"/>
    <w:rsid w:val="00293488"/>
    <w:rsid w:val="002937EA"/>
    <w:rsid w:val="0029432C"/>
    <w:rsid w:val="0029433A"/>
    <w:rsid w:val="002943E9"/>
    <w:rsid w:val="00295181"/>
    <w:rsid w:val="00295618"/>
    <w:rsid w:val="00295C92"/>
    <w:rsid w:val="00296222"/>
    <w:rsid w:val="0029694F"/>
    <w:rsid w:val="00297CF2"/>
    <w:rsid w:val="002A0EF6"/>
    <w:rsid w:val="002A1A63"/>
    <w:rsid w:val="002A1EFF"/>
    <w:rsid w:val="002A2126"/>
    <w:rsid w:val="002A2FD1"/>
    <w:rsid w:val="002A3B6B"/>
    <w:rsid w:val="002A41DF"/>
    <w:rsid w:val="002A4870"/>
    <w:rsid w:val="002A55EC"/>
    <w:rsid w:val="002A5709"/>
    <w:rsid w:val="002A670E"/>
    <w:rsid w:val="002A6BE5"/>
    <w:rsid w:val="002A7036"/>
    <w:rsid w:val="002A7EA6"/>
    <w:rsid w:val="002B027C"/>
    <w:rsid w:val="002B0F7D"/>
    <w:rsid w:val="002B171E"/>
    <w:rsid w:val="002B19D4"/>
    <w:rsid w:val="002B2795"/>
    <w:rsid w:val="002B31D4"/>
    <w:rsid w:val="002B4B73"/>
    <w:rsid w:val="002B629F"/>
    <w:rsid w:val="002B6B20"/>
    <w:rsid w:val="002B6CE0"/>
    <w:rsid w:val="002C083E"/>
    <w:rsid w:val="002C27C3"/>
    <w:rsid w:val="002C2B3E"/>
    <w:rsid w:val="002C2BE6"/>
    <w:rsid w:val="002C2FE3"/>
    <w:rsid w:val="002C3CF8"/>
    <w:rsid w:val="002C4875"/>
    <w:rsid w:val="002C770F"/>
    <w:rsid w:val="002C773F"/>
    <w:rsid w:val="002C7A22"/>
    <w:rsid w:val="002D004B"/>
    <w:rsid w:val="002D0164"/>
    <w:rsid w:val="002D02DF"/>
    <w:rsid w:val="002D0CDE"/>
    <w:rsid w:val="002D43AB"/>
    <w:rsid w:val="002D520C"/>
    <w:rsid w:val="002D6643"/>
    <w:rsid w:val="002E00E0"/>
    <w:rsid w:val="002E017F"/>
    <w:rsid w:val="002E13F9"/>
    <w:rsid w:val="002E2948"/>
    <w:rsid w:val="002E2B1E"/>
    <w:rsid w:val="002E3ECC"/>
    <w:rsid w:val="002E4550"/>
    <w:rsid w:val="002E4BA5"/>
    <w:rsid w:val="002E50FA"/>
    <w:rsid w:val="002E5753"/>
    <w:rsid w:val="002E7585"/>
    <w:rsid w:val="002F0926"/>
    <w:rsid w:val="002F0AF4"/>
    <w:rsid w:val="002F1272"/>
    <w:rsid w:val="002F1776"/>
    <w:rsid w:val="002F18B1"/>
    <w:rsid w:val="002F2184"/>
    <w:rsid w:val="002F2615"/>
    <w:rsid w:val="002F357D"/>
    <w:rsid w:val="002F451D"/>
    <w:rsid w:val="002F65DB"/>
    <w:rsid w:val="002F6778"/>
    <w:rsid w:val="002F6F68"/>
    <w:rsid w:val="002F7773"/>
    <w:rsid w:val="002F7B54"/>
    <w:rsid w:val="003018EE"/>
    <w:rsid w:val="003019CE"/>
    <w:rsid w:val="00304004"/>
    <w:rsid w:val="00305CF3"/>
    <w:rsid w:val="00306F1A"/>
    <w:rsid w:val="00306F7A"/>
    <w:rsid w:val="00307333"/>
    <w:rsid w:val="00311CBA"/>
    <w:rsid w:val="00311F69"/>
    <w:rsid w:val="00313053"/>
    <w:rsid w:val="0031366C"/>
    <w:rsid w:val="00316446"/>
    <w:rsid w:val="00322982"/>
    <w:rsid w:val="00322EBE"/>
    <w:rsid w:val="003245FB"/>
    <w:rsid w:val="003248BF"/>
    <w:rsid w:val="00324A84"/>
    <w:rsid w:val="00327097"/>
    <w:rsid w:val="00327432"/>
    <w:rsid w:val="00327736"/>
    <w:rsid w:val="00330A0F"/>
    <w:rsid w:val="00330B30"/>
    <w:rsid w:val="00330EFE"/>
    <w:rsid w:val="00331F4C"/>
    <w:rsid w:val="00332B29"/>
    <w:rsid w:val="00332FF2"/>
    <w:rsid w:val="0033399F"/>
    <w:rsid w:val="00334974"/>
    <w:rsid w:val="00334F44"/>
    <w:rsid w:val="00335428"/>
    <w:rsid w:val="00335588"/>
    <w:rsid w:val="003365A7"/>
    <w:rsid w:val="003367E7"/>
    <w:rsid w:val="003434BC"/>
    <w:rsid w:val="003442EB"/>
    <w:rsid w:val="00344CCE"/>
    <w:rsid w:val="00345AC8"/>
    <w:rsid w:val="00345E51"/>
    <w:rsid w:val="0034676A"/>
    <w:rsid w:val="00347874"/>
    <w:rsid w:val="00350B11"/>
    <w:rsid w:val="00350C88"/>
    <w:rsid w:val="00351F5C"/>
    <w:rsid w:val="00353A72"/>
    <w:rsid w:val="0035402C"/>
    <w:rsid w:val="003545EC"/>
    <w:rsid w:val="00354711"/>
    <w:rsid w:val="003552B9"/>
    <w:rsid w:val="0035571E"/>
    <w:rsid w:val="00357A56"/>
    <w:rsid w:val="00357E7C"/>
    <w:rsid w:val="00360A40"/>
    <w:rsid w:val="00363634"/>
    <w:rsid w:val="0036378E"/>
    <w:rsid w:val="00363D58"/>
    <w:rsid w:val="00363FC7"/>
    <w:rsid w:val="003649B4"/>
    <w:rsid w:val="00364B22"/>
    <w:rsid w:val="00364F2E"/>
    <w:rsid w:val="00365065"/>
    <w:rsid w:val="003657A7"/>
    <w:rsid w:val="00366026"/>
    <w:rsid w:val="00366698"/>
    <w:rsid w:val="00366916"/>
    <w:rsid w:val="003700D6"/>
    <w:rsid w:val="003702A3"/>
    <w:rsid w:val="00370327"/>
    <w:rsid w:val="0037197B"/>
    <w:rsid w:val="003719FA"/>
    <w:rsid w:val="00373A14"/>
    <w:rsid w:val="003741CE"/>
    <w:rsid w:val="003749E7"/>
    <w:rsid w:val="00375FAE"/>
    <w:rsid w:val="00376428"/>
    <w:rsid w:val="00376478"/>
    <w:rsid w:val="0037679F"/>
    <w:rsid w:val="003769F8"/>
    <w:rsid w:val="003816A5"/>
    <w:rsid w:val="003824F4"/>
    <w:rsid w:val="00382AAC"/>
    <w:rsid w:val="00383094"/>
    <w:rsid w:val="0038322B"/>
    <w:rsid w:val="0038412B"/>
    <w:rsid w:val="003847C6"/>
    <w:rsid w:val="00385FB7"/>
    <w:rsid w:val="003864AD"/>
    <w:rsid w:val="003906C4"/>
    <w:rsid w:val="00391080"/>
    <w:rsid w:val="00391483"/>
    <w:rsid w:val="003920F6"/>
    <w:rsid w:val="00393B5C"/>
    <w:rsid w:val="00393FD4"/>
    <w:rsid w:val="00394A8B"/>
    <w:rsid w:val="0039517B"/>
    <w:rsid w:val="00395A53"/>
    <w:rsid w:val="0039656C"/>
    <w:rsid w:val="003A0085"/>
    <w:rsid w:val="003A01FE"/>
    <w:rsid w:val="003A0524"/>
    <w:rsid w:val="003A1121"/>
    <w:rsid w:val="003A326E"/>
    <w:rsid w:val="003A5356"/>
    <w:rsid w:val="003A5C46"/>
    <w:rsid w:val="003A6185"/>
    <w:rsid w:val="003B20C4"/>
    <w:rsid w:val="003B21DC"/>
    <w:rsid w:val="003B22B4"/>
    <w:rsid w:val="003B2FBB"/>
    <w:rsid w:val="003B54FD"/>
    <w:rsid w:val="003B62A9"/>
    <w:rsid w:val="003B7309"/>
    <w:rsid w:val="003B7C2E"/>
    <w:rsid w:val="003B7D49"/>
    <w:rsid w:val="003B7E85"/>
    <w:rsid w:val="003C0356"/>
    <w:rsid w:val="003C094F"/>
    <w:rsid w:val="003C4EEB"/>
    <w:rsid w:val="003C5171"/>
    <w:rsid w:val="003C5624"/>
    <w:rsid w:val="003C683D"/>
    <w:rsid w:val="003C6A7A"/>
    <w:rsid w:val="003C6B5C"/>
    <w:rsid w:val="003D0723"/>
    <w:rsid w:val="003D1D1B"/>
    <w:rsid w:val="003D1EB4"/>
    <w:rsid w:val="003D2A65"/>
    <w:rsid w:val="003D4856"/>
    <w:rsid w:val="003D5B39"/>
    <w:rsid w:val="003D76BC"/>
    <w:rsid w:val="003D784D"/>
    <w:rsid w:val="003E1D77"/>
    <w:rsid w:val="003E4E22"/>
    <w:rsid w:val="003E554D"/>
    <w:rsid w:val="003E6579"/>
    <w:rsid w:val="003E65F8"/>
    <w:rsid w:val="003E7830"/>
    <w:rsid w:val="003E78C4"/>
    <w:rsid w:val="003E7F27"/>
    <w:rsid w:val="003F0166"/>
    <w:rsid w:val="003F1B24"/>
    <w:rsid w:val="003F1DCE"/>
    <w:rsid w:val="003F21D8"/>
    <w:rsid w:val="003F3CEF"/>
    <w:rsid w:val="003F4B3B"/>
    <w:rsid w:val="003F5508"/>
    <w:rsid w:val="003F76BE"/>
    <w:rsid w:val="00400238"/>
    <w:rsid w:val="00400372"/>
    <w:rsid w:val="004029B4"/>
    <w:rsid w:val="004036E9"/>
    <w:rsid w:val="00404214"/>
    <w:rsid w:val="00404C46"/>
    <w:rsid w:val="0040581C"/>
    <w:rsid w:val="00405BA4"/>
    <w:rsid w:val="004066AA"/>
    <w:rsid w:val="00406E99"/>
    <w:rsid w:val="004070F8"/>
    <w:rsid w:val="00407A1F"/>
    <w:rsid w:val="0041047C"/>
    <w:rsid w:val="004104B3"/>
    <w:rsid w:val="0041101A"/>
    <w:rsid w:val="00411592"/>
    <w:rsid w:val="00411AAE"/>
    <w:rsid w:val="004125BF"/>
    <w:rsid w:val="0041357A"/>
    <w:rsid w:val="00413933"/>
    <w:rsid w:val="004139C0"/>
    <w:rsid w:val="00414E9B"/>
    <w:rsid w:val="004211C7"/>
    <w:rsid w:val="004218F9"/>
    <w:rsid w:val="00422985"/>
    <w:rsid w:val="00423ED8"/>
    <w:rsid w:val="00424487"/>
    <w:rsid w:val="00424617"/>
    <w:rsid w:val="00424D6A"/>
    <w:rsid w:val="00425052"/>
    <w:rsid w:val="00425D77"/>
    <w:rsid w:val="00426318"/>
    <w:rsid w:val="00427B32"/>
    <w:rsid w:val="0043055D"/>
    <w:rsid w:val="004305D4"/>
    <w:rsid w:val="00430A23"/>
    <w:rsid w:val="00430CA9"/>
    <w:rsid w:val="00430D7B"/>
    <w:rsid w:val="00431652"/>
    <w:rsid w:val="004316CD"/>
    <w:rsid w:val="004331B3"/>
    <w:rsid w:val="00433BCB"/>
    <w:rsid w:val="004350D4"/>
    <w:rsid w:val="004364B5"/>
    <w:rsid w:val="00440ADE"/>
    <w:rsid w:val="004419F8"/>
    <w:rsid w:val="0044225E"/>
    <w:rsid w:val="004424A7"/>
    <w:rsid w:val="00442855"/>
    <w:rsid w:val="00442EF4"/>
    <w:rsid w:val="00443349"/>
    <w:rsid w:val="00443D80"/>
    <w:rsid w:val="00444097"/>
    <w:rsid w:val="00444573"/>
    <w:rsid w:val="00445D2C"/>
    <w:rsid w:val="00447532"/>
    <w:rsid w:val="00447C4A"/>
    <w:rsid w:val="004507FA"/>
    <w:rsid w:val="00450CB4"/>
    <w:rsid w:val="004519AB"/>
    <w:rsid w:val="004525B4"/>
    <w:rsid w:val="004532A2"/>
    <w:rsid w:val="004536DC"/>
    <w:rsid w:val="00453C7E"/>
    <w:rsid w:val="00454A94"/>
    <w:rsid w:val="00456A7F"/>
    <w:rsid w:val="00457478"/>
    <w:rsid w:val="00457F52"/>
    <w:rsid w:val="00460083"/>
    <w:rsid w:val="00460622"/>
    <w:rsid w:val="00460833"/>
    <w:rsid w:val="004610F6"/>
    <w:rsid w:val="0046364B"/>
    <w:rsid w:val="00463E3D"/>
    <w:rsid w:val="00464571"/>
    <w:rsid w:val="004647DC"/>
    <w:rsid w:val="0046580B"/>
    <w:rsid w:val="00465AFB"/>
    <w:rsid w:val="0046619C"/>
    <w:rsid w:val="00466FC3"/>
    <w:rsid w:val="00470C8A"/>
    <w:rsid w:val="00470E41"/>
    <w:rsid w:val="00471C9C"/>
    <w:rsid w:val="00473439"/>
    <w:rsid w:val="004748BA"/>
    <w:rsid w:val="00477601"/>
    <w:rsid w:val="00477826"/>
    <w:rsid w:val="00480DDF"/>
    <w:rsid w:val="00483DEF"/>
    <w:rsid w:val="004845D4"/>
    <w:rsid w:val="0048466F"/>
    <w:rsid w:val="004851A8"/>
    <w:rsid w:val="00485355"/>
    <w:rsid w:val="00485901"/>
    <w:rsid w:val="00487215"/>
    <w:rsid w:val="0048764E"/>
    <w:rsid w:val="00490544"/>
    <w:rsid w:val="00492B7B"/>
    <w:rsid w:val="00493C8B"/>
    <w:rsid w:val="0049454F"/>
    <w:rsid w:val="00494B6E"/>
    <w:rsid w:val="00494D02"/>
    <w:rsid w:val="00495F2D"/>
    <w:rsid w:val="004962EF"/>
    <w:rsid w:val="00497637"/>
    <w:rsid w:val="0049774F"/>
    <w:rsid w:val="004A1167"/>
    <w:rsid w:val="004A2610"/>
    <w:rsid w:val="004A3CE6"/>
    <w:rsid w:val="004A62C6"/>
    <w:rsid w:val="004A79C4"/>
    <w:rsid w:val="004A7A7B"/>
    <w:rsid w:val="004B001C"/>
    <w:rsid w:val="004B1923"/>
    <w:rsid w:val="004B22B6"/>
    <w:rsid w:val="004B2BD6"/>
    <w:rsid w:val="004B2C6B"/>
    <w:rsid w:val="004B3D96"/>
    <w:rsid w:val="004B446C"/>
    <w:rsid w:val="004B4520"/>
    <w:rsid w:val="004B4647"/>
    <w:rsid w:val="004B48CD"/>
    <w:rsid w:val="004B58B4"/>
    <w:rsid w:val="004B61BA"/>
    <w:rsid w:val="004B64D3"/>
    <w:rsid w:val="004C04A1"/>
    <w:rsid w:val="004C16D0"/>
    <w:rsid w:val="004C2083"/>
    <w:rsid w:val="004C445A"/>
    <w:rsid w:val="004C50AF"/>
    <w:rsid w:val="004C591F"/>
    <w:rsid w:val="004C703D"/>
    <w:rsid w:val="004C7574"/>
    <w:rsid w:val="004C79A0"/>
    <w:rsid w:val="004C7FCB"/>
    <w:rsid w:val="004D0964"/>
    <w:rsid w:val="004D21C2"/>
    <w:rsid w:val="004D22B6"/>
    <w:rsid w:val="004D4587"/>
    <w:rsid w:val="004D4D6B"/>
    <w:rsid w:val="004D6361"/>
    <w:rsid w:val="004D662C"/>
    <w:rsid w:val="004D69BE"/>
    <w:rsid w:val="004D6AC3"/>
    <w:rsid w:val="004D7446"/>
    <w:rsid w:val="004D792C"/>
    <w:rsid w:val="004E0475"/>
    <w:rsid w:val="004E0EE1"/>
    <w:rsid w:val="004E117E"/>
    <w:rsid w:val="004E18CF"/>
    <w:rsid w:val="004E1A51"/>
    <w:rsid w:val="004E216B"/>
    <w:rsid w:val="004E3DF6"/>
    <w:rsid w:val="004E4E19"/>
    <w:rsid w:val="004E646C"/>
    <w:rsid w:val="004E669B"/>
    <w:rsid w:val="004E6943"/>
    <w:rsid w:val="004E7D6C"/>
    <w:rsid w:val="004F0982"/>
    <w:rsid w:val="004F18AF"/>
    <w:rsid w:val="004F2ACE"/>
    <w:rsid w:val="004F3215"/>
    <w:rsid w:val="004F3603"/>
    <w:rsid w:val="004F505C"/>
    <w:rsid w:val="004F6974"/>
    <w:rsid w:val="004F73EE"/>
    <w:rsid w:val="00501F95"/>
    <w:rsid w:val="005035CA"/>
    <w:rsid w:val="005038DE"/>
    <w:rsid w:val="00503F9D"/>
    <w:rsid w:val="005043C1"/>
    <w:rsid w:val="005045D5"/>
    <w:rsid w:val="00504E7B"/>
    <w:rsid w:val="005053CD"/>
    <w:rsid w:val="0050790E"/>
    <w:rsid w:val="005106D4"/>
    <w:rsid w:val="00510705"/>
    <w:rsid w:val="005113D9"/>
    <w:rsid w:val="00513A8A"/>
    <w:rsid w:val="005145C5"/>
    <w:rsid w:val="00514AB4"/>
    <w:rsid w:val="0051513E"/>
    <w:rsid w:val="00515AB7"/>
    <w:rsid w:val="00516193"/>
    <w:rsid w:val="00516DDD"/>
    <w:rsid w:val="00517884"/>
    <w:rsid w:val="00517A01"/>
    <w:rsid w:val="00517F3B"/>
    <w:rsid w:val="00520244"/>
    <w:rsid w:val="005214D1"/>
    <w:rsid w:val="00523943"/>
    <w:rsid w:val="00523BCD"/>
    <w:rsid w:val="00523DB2"/>
    <w:rsid w:val="0052534E"/>
    <w:rsid w:val="00527F3F"/>
    <w:rsid w:val="00530522"/>
    <w:rsid w:val="0053309A"/>
    <w:rsid w:val="005330B2"/>
    <w:rsid w:val="00533F6C"/>
    <w:rsid w:val="005349D0"/>
    <w:rsid w:val="00534D94"/>
    <w:rsid w:val="00534E41"/>
    <w:rsid w:val="00534EB1"/>
    <w:rsid w:val="00535C73"/>
    <w:rsid w:val="00537CE3"/>
    <w:rsid w:val="00537CF3"/>
    <w:rsid w:val="00537EF7"/>
    <w:rsid w:val="00537FF4"/>
    <w:rsid w:val="00540118"/>
    <w:rsid w:val="00540DBD"/>
    <w:rsid w:val="00541580"/>
    <w:rsid w:val="0054205C"/>
    <w:rsid w:val="00543F87"/>
    <w:rsid w:val="0054421F"/>
    <w:rsid w:val="00544BB1"/>
    <w:rsid w:val="00546D15"/>
    <w:rsid w:val="00546D50"/>
    <w:rsid w:val="00547266"/>
    <w:rsid w:val="0055234D"/>
    <w:rsid w:val="00552835"/>
    <w:rsid w:val="0055308F"/>
    <w:rsid w:val="005537F9"/>
    <w:rsid w:val="00553EFF"/>
    <w:rsid w:val="005564A4"/>
    <w:rsid w:val="0055779D"/>
    <w:rsid w:val="00557F08"/>
    <w:rsid w:val="00563B91"/>
    <w:rsid w:val="00565359"/>
    <w:rsid w:val="00567193"/>
    <w:rsid w:val="005671D9"/>
    <w:rsid w:val="00570673"/>
    <w:rsid w:val="005722A0"/>
    <w:rsid w:val="005723DD"/>
    <w:rsid w:val="00572DF8"/>
    <w:rsid w:val="00572FD0"/>
    <w:rsid w:val="0057721E"/>
    <w:rsid w:val="005777EA"/>
    <w:rsid w:val="00583C7A"/>
    <w:rsid w:val="0058401B"/>
    <w:rsid w:val="0058429A"/>
    <w:rsid w:val="0058599B"/>
    <w:rsid w:val="00585B6C"/>
    <w:rsid w:val="00586905"/>
    <w:rsid w:val="005871E5"/>
    <w:rsid w:val="005904B1"/>
    <w:rsid w:val="00590F69"/>
    <w:rsid w:val="00591196"/>
    <w:rsid w:val="00591475"/>
    <w:rsid w:val="0059157A"/>
    <w:rsid w:val="00592B1B"/>
    <w:rsid w:val="005933B7"/>
    <w:rsid w:val="00593553"/>
    <w:rsid w:val="005948A6"/>
    <w:rsid w:val="00595A75"/>
    <w:rsid w:val="005A0057"/>
    <w:rsid w:val="005A0560"/>
    <w:rsid w:val="005A0BC0"/>
    <w:rsid w:val="005A1045"/>
    <w:rsid w:val="005A115A"/>
    <w:rsid w:val="005A2410"/>
    <w:rsid w:val="005A2620"/>
    <w:rsid w:val="005A3E33"/>
    <w:rsid w:val="005A44F7"/>
    <w:rsid w:val="005A46B4"/>
    <w:rsid w:val="005B0E94"/>
    <w:rsid w:val="005B1A86"/>
    <w:rsid w:val="005B2C56"/>
    <w:rsid w:val="005B2DD2"/>
    <w:rsid w:val="005B3B1A"/>
    <w:rsid w:val="005B5750"/>
    <w:rsid w:val="005C020B"/>
    <w:rsid w:val="005C0671"/>
    <w:rsid w:val="005C0790"/>
    <w:rsid w:val="005C0CE4"/>
    <w:rsid w:val="005C2956"/>
    <w:rsid w:val="005C39D3"/>
    <w:rsid w:val="005C46A7"/>
    <w:rsid w:val="005C4750"/>
    <w:rsid w:val="005C5D2B"/>
    <w:rsid w:val="005C60A3"/>
    <w:rsid w:val="005C7D68"/>
    <w:rsid w:val="005D24AE"/>
    <w:rsid w:val="005D2C85"/>
    <w:rsid w:val="005D5325"/>
    <w:rsid w:val="005D567B"/>
    <w:rsid w:val="005D573D"/>
    <w:rsid w:val="005D5B08"/>
    <w:rsid w:val="005D65D6"/>
    <w:rsid w:val="005E0157"/>
    <w:rsid w:val="005E0ADF"/>
    <w:rsid w:val="005E0EDF"/>
    <w:rsid w:val="005E1029"/>
    <w:rsid w:val="005E1824"/>
    <w:rsid w:val="005E283F"/>
    <w:rsid w:val="005E3353"/>
    <w:rsid w:val="005E3720"/>
    <w:rsid w:val="005E3DCA"/>
    <w:rsid w:val="005E412C"/>
    <w:rsid w:val="005E5ADF"/>
    <w:rsid w:val="005E6DC8"/>
    <w:rsid w:val="005E7928"/>
    <w:rsid w:val="005F00F1"/>
    <w:rsid w:val="005F0F9B"/>
    <w:rsid w:val="005F1494"/>
    <w:rsid w:val="005F1851"/>
    <w:rsid w:val="005F280A"/>
    <w:rsid w:val="005F2A3D"/>
    <w:rsid w:val="005F363A"/>
    <w:rsid w:val="005F5978"/>
    <w:rsid w:val="005F62D4"/>
    <w:rsid w:val="00600177"/>
    <w:rsid w:val="006005D8"/>
    <w:rsid w:val="006010D9"/>
    <w:rsid w:val="00601E1A"/>
    <w:rsid w:val="00601EA6"/>
    <w:rsid w:val="00603FDE"/>
    <w:rsid w:val="006046C5"/>
    <w:rsid w:val="00604D5B"/>
    <w:rsid w:val="00605204"/>
    <w:rsid w:val="00605D6B"/>
    <w:rsid w:val="0060613D"/>
    <w:rsid w:val="00606A7E"/>
    <w:rsid w:val="0060708C"/>
    <w:rsid w:val="00611DCC"/>
    <w:rsid w:val="00612C9E"/>
    <w:rsid w:val="006149B4"/>
    <w:rsid w:val="00614D25"/>
    <w:rsid w:val="00616480"/>
    <w:rsid w:val="0061648A"/>
    <w:rsid w:val="0061733C"/>
    <w:rsid w:val="006234D9"/>
    <w:rsid w:val="00623EA5"/>
    <w:rsid w:val="00624501"/>
    <w:rsid w:val="00624BF3"/>
    <w:rsid w:val="006251A0"/>
    <w:rsid w:val="0062557E"/>
    <w:rsid w:val="00626407"/>
    <w:rsid w:val="00626ADC"/>
    <w:rsid w:val="00627407"/>
    <w:rsid w:val="006276DC"/>
    <w:rsid w:val="00627CAC"/>
    <w:rsid w:val="00631F13"/>
    <w:rsid w:val="006323D0"/>
    <w:rsid w:val="006329D3"/>
    <w:rsid w:val="00632D3D"/>
    <w:rsid w:val="00634AB2"/>
    <w:rsid w:val="00640B1D"/>
    <w:rsid w:val="0064103A"/>
    <w:rsid w:val="00641C3C"/>
    <w:rsid w:val="00641D6B"/>
    <w:rsid w:val="00643379"/>
    <w:rsid w:val="00643BE6"/>
    <w:rsid w:val="00644A8F"/>
    <w:rsid w:val="0064537B"/>
    <w:rsid w:val="00645D1F"/>
    <w:rsid w:val="00646193"/>
    <w:rsid w:val="00646509"/>
    <w:rsid w:val="00647DB4"/>
    <w:rsid w:val="00647EBC"/>
    <w:rsid w:val="00647F2B"/>
    <w:rsid w:val="00652993"/>
    <w:rsid w:val="006533E1"/>
    <w:rsid w:val="00653A95"/>
    <w:rsid w:val="006546D7"/>
    <w:rsid w:val="00654DB1"/>
    <w:rsid w:val="0065637A"/>
    <w:rsid w:val="00656759"/>
    <w:rsid w:val="00656F0E"/>
    <w:rsid w:val="00657B57"/>
    <w:rsid w:val="00661280"/>
    <w:rsid w:val="006612CC"/>
    <w:rsid w:val="00661EF6"/>
    <w:rsid w:val="00663748"/>
    <w:rsid w:val="006649F2"/>
    <w:rsid w:val="00665582"/>
    <w:rsid w:val="00665CA8"/>
    <w:rsid w:val="0066606C"/>
    <w:rsid w:val="00670804"/>
    <w:rsid w:val="00670813"/>
    <w:rsid w:val="006719D7"/>
    <w:rsid w:val="00674DB7"/>
    <w:rsid w:val="00675E46"/>
    <w:rsid w:val="0067644E"/>
    <w:rsid w:val="00677E5C"/>
    <w:rsid w:val="00680076"/>
    <w:rsid w:val="00681A6C"/>
    <w:rsid w:val="00682D6A"/>
    <w:rsid w:val="00683686"/>
    <w:rsid w:val="006839C1"/>
    <w:rsid w:val="00683F61"/>
    <w:rsid w:val="006859DB"/>
    <w:rsid w:val="006860DC"/>
    <w:rsid w:val="0068651E"/>
    <w:rsid w:val="00686A70"/>
    <w:rsid w:val="00687709"/>
    <w:rsid w:val="0068793D"/>
    <w:rsid w:val="00687B08"/>
    <w:rsid w:val="00687E0C"/>
    <w:rsid w:val="00690273"/>
    <w:rsid w:val="0069060F"/>
    <w:rsid w:val="00690984"/>
    <w:rsid w:val="0069226D"/>
    <w:rsid w:val="00694F25"/>
    <w:rsid w:val="006956AE"/>
    <w:rsid w:val="00695A36"/>
    <w:rsid w:val="00695F03"/>
    <w:rsid w:val="00696341"/>
    <w:rsid w:val="00696702"/>
    <w:rsid w:val="006A03A3"/>
    <w:rsid w:val="006A19B5"/>
    <w:rsid w:val="006A2588"/>
    <w:rsid w:val="006A4274"/>
    <w:rsid w:val="006A4BA3"/>
    <w:rsid w:val="006A53A5"/>
    <w:rsid w:val="006A76E7"/>
    <w:rsid w:val="006A7A8F"/>
    <w:rsid w:val="006A7D45"/>
    <w:rsid w:val="006B1B60"/>
    <w:rsid w:val="006B2CDF"/>
    <w:rsid w:val="006B3D75"/>
    <w:rsid w:val="006B487D"/>
    <w:rsid w:val="006B59A7"/>
    <w:rsid w:val="006B6AE9"/>
    <w:rsid w:val="006C1A50"/>
    <w:rsid w:val="006C1C3C"/>
    <w:rsid w:val="006C1E89"/>
    <w:rsid w:val="006C3EAD"/>
    <w:rsid w:val="006C46BD"/>
    <w:rsid w:val="006C495C"/>
    <w:rsid w:val="006C5243"/>
    <w:rsid w:val="006C52B0"/>
    <w:rsid w:val="006C6055"/>
    <w:rsid w:val="006C68C2"/>
    <w:rsid w:val="006C6AB2"/>
    <w:rsid w:val="006C76D1"/>
    <w:rsid w:val="006D276A"/>
    <w:rsid w:val="006D2E43"/>
    <w:rsid w:val="006D3045"/>
    <w:rsid w:val="006D4573"/>
    <w:rsid w:val="006D5152"/>
    <w:rsid w:val="006D703A"/>
    <w:rsid w:val="006E0909"/>
    <w:rsid w:val="006E0B4D"/>
    <w:rsid w:val="006E0E6C"/>
    <w:rsid w:val="006E2F2C"/>
    <w:rsid w:val="006E4714"/>
    <w:rsid w:val="006E56AF"/>
    <w:rsid w:val="006E5822"/>
    <w:rsid w:val="006E7722"/>
    <w:rsid w:val="006F189C"/>
    <w:rsid w:val="006F1F8F"/>
    <w:rsid w:val="006F2045"/>
    <w:rsid w:val="006F46AC"/>
    <w:rsid w:val="006F6440"/>
    <w:rsid w:val="006F6B36"/>
    <w:rsid w:val="006F792D"/>
    <w:rsid w:val="006F7D17"/>
    <w:rsid w:val="0070099E"/>
    <w:rsid w:val="00700B76"/>
    <w:rsid w:val="00701052"/>
    <w:rsid w:val="00701545"/>
    <w:rsid w:val="00702099"/>
    <w:rsid w:val="00702805"/>
    <w:rsid w:val="007030C8"/>
    <w:rsid w:val="00705F76"/>
    <w:rsid w:val="007067AD"/>
    <w:rsid w:val="00706DFF"/>
    <w:rsid w:val="007075DA"/>
    <w:rsid w:val="00710E25"/>
    <w:rsid w:val="00711140"/>
    <w:rsid w:val="00713FE5"/>
    <w:rsid w:val="00715381"/>
    <w:rsid w:val="007153B5"/>
    <w:rsid w:val="007171B7"/>
    <w:rsid w:val="00723E8C"/>
    <w:rsid w:val="00724B5E"/>
    <w:rsid w:val="00724BC0"/>
    <w:rsid w:val="00725053"/>
    <w:rsid w:val="007253C3"/>
    <w:rsid w:val="00726447"/>
    <w:rsid w:val="0073279F"/>
    <w:rsid w:val="0073286C"/>
    <w:rsid w:val="007332E5"/>
    <w:rsid w:val="00733F52"/>
    <w:rsid w:val="007353E4"/>
    <w:rsid w:val="00735E38"/>
    <w:rsid w:val="00737A97"/>
    <w:rsid w:val="00741FE2"/>
    <w:rsid w:val="00742336"/>
    <w:rsid w:val="007427B0"/>
    <w:rsid w:val="00742A63"/>
    <w:rsid w:val="00743B95"/>
    <w:rsid w:val="00743B98"/>
    <w:rsid w:val="007459A2"/>
    <w:rsid w:val="00745CE2"/>
    <w:rsid w:val="00747877"/>
    <w:rsid w:val="00747CC2"/>
    <w:rsid w:val="00750318"/>
    <w:rsid w:val="00751016"/>
    <w:rsid w:val="00751826"/>
    <w:rsid w:val="0075314F"/>
    <w:rsid w:val="007541E1"/>
    <w:rsid w:val="0075466E"/>
    <w:rsid w:val="00754930"/>
    <w:rsid w:val="00755C4F"/>
    <w:rsid w:val="0075622D"/>
    <w:rsid w:val="00756320"/>
    <w:rsid w:val="00756BF4"/>
    <w:rsid w:val="00760FC7"/>
    <w:rsid w:val="00761CBB"/>
    <w:rsid w:val="00761E05"/>
    <w:rsid w:val="00762E88"/>
    <w:rsid w:val="00765E89"/>
    <w:rsid w:val="00765F9F"/>
    <w:rsid w:val="00767101"/>
    <w:rsid w:val="00767596"/>
    <w:rsid w:val="00767D5A"/>
    <w:rsid w:val="007703D6"/>
    <w:rsid w:val="007704A9"/>
    <w:rsid w:val="007718B0"/>
    <w:rsid w:val="00772B11"/>
    <w:rsid w:val="00772E1B"/>
    <w:rsid w:val="00773199"/>
    <w:rsid w:val="00773A11"/>
    <w:rsid w:val="00773F07"/>
    <w:rsid w:val="007746D8"/>
    <w:rsid w:val="007746F1"/>
    <w:rsid w:val="007755A6"/>
    <w:rsid w:val="00775D82"/>
    <w:rsid w:val="00775EFA"/>
    <w:rsid w:val="00781D52"/>
    <w:rsid w:val="00783BEC"/>
    <w:rsid w:val="007845CD"/>
    <w:rsid w:val="00785C3E"/>
    <w:rsid w:val="00786408"/>
    <w:rsid w:val="00790B47"/>
    <w:rsid w:val="00791014"/>
    <w:rsid w:val="007915A6"/>
    <w:rsid w:val="0079251B"/>
    <w:rsid w:val="00792746"/>
    <w:rsid w:val="007933A5"/>
    <w:rsid w:val="00793730"/>
    <w:rsid w:val="00794877"/>
    <w:rsid w:val="007950AC"/>
    <w:rsid w:val="0079566C"/>
    <w:rsid w:val="007961A8"/>
    <w:rsid w:val="00796270"/>
    <w:rsid w:val="00796290"/>
    <w:rsid w:val="007972C2"/>
    <w:rsid w:val="00797D85"/>
    <w:rsid w:val="007A0C3D"/>
    <w:rsid w:val="007A1B5C"/>
    <w:rsid w:val="007A1F85"/>
    <w:rsid w:val="007A5975"/>
    <w:rsid w:val="007A735F"/>
    <w:rsid w:val="007A78A9"/>
    <w:rsid w:val="007B0863"/>
    <w:rsid w:val="007B1206"/>
    <w:rsid w:val="007B2BF1"/>
    <w:rsid w:val="007B2DBB"/>
    <w:rsid w:val="007B3B3D"/>
    <w:rsid w:val="007B408A"/>
    <w:rsid w:val="007B429D"/>
    <w:rsid w:val="007B6B02"/>
    <w:rsid w:val="007B7791"/>
    <w:rsid w:val="007C0A6A"/>
    <w:rsid w:val="007C2C85"/>
    <w:rsid w:val="007C30DA"/>
    <w:rsid w:val="007C322F"/>
    <w:rsid w:val="007C6569"/>
    <w:rsid w:val="007C6DE1"/>
    <w:rsid w:val="007D1427"/>
    <w:rsid w:val="007D1CCA"/>
    <w:rsid w:val="007D2C2B"/>
    <w:rsid w:val="007D4487"/>
    <w:rsid w:val="007D6B9A"/>
    <w:rsid w:val="007E0184"/>
    <w:rsid w:val="007E0454"/>
    <w:rsid w:val="007E06C0"/>
    <w:rsid w:val="007E166F"/>
    <w:rsid w:val="007E18E9"/>
    <w:rsid w:val="007E2712"/>
    <w:rsid w:val="007E4AC8"/>
    <w:rsid w:val="007E4DBB"/>
    <w:rsid w:val="007E69B6"/>
    <w:rsid w:val="007E75C5"/>
    <w:rsid w:val="007F0550"/>
    <w:rsid w:val="007F0DB6"/>
    <w:rsid w:val="007F10E3"/>
    <w:rsid w:val="007F165D"/>
    <w:rsid w:val="007F2328"/>
    <w:rsid w:val="007F27FF"/>
    <w:rsid w:val="007F2DE7"/>
    <w:rsid w:val="007F37CA"/>
    <w:rsid w:val="007F4F2D"/>
    <w:rsid w:val="007F6267"/>
    <w:rsid w:val="007F7EE2"/>
    <w:rsid w:val="008012D1"/>
    <w:rsid w:val="008016F6"/>
    <w:rsid w:val="008020D4"/>
    <w:rsid w:val="00803F8A"/>
    <w:rsid w:val="00804A59"/>
    <w:rsid w:val="00804CC7"/>
    <w:rsid w:val="00805E17"/>
    <w:rsid w:val="00806640"/>
    <w:rsid w:val="00807028"/>
    <w:rsid w:val="0081287B"/>
    <w:rsid w:val="00812D18"/>
    <w:rsid w:val="008133B6"/>
    <w:rsid w:val="00813F66"/>
    <w:rsid w:val="00814395"/>
    <w:rsid w:val="008152C8"/>
    <w:rsid w:val="008160AA"/>
    <w:rsid w:val="008160DD"/>
    <w:rsid w:val="008163C3"/>
    <w:rsid w:val="00817040"/>
    <w:rsid w:val="008171F7"/>
    <w:rsid w:val="008173F8"/>
    <w:rsid w:val="00820A95"/>
    <w:rsid w:val="008223BA"/>
    <w:rsid w:val="008232C2"/>
    <w:rsid w:val="00824199"/>
    <w:rsid w:val="00825208"/>
    <w:rsid w:val="00827C1C"/>
    <w:rsid w:val="008302F6"/>
    <w:rsid w:val="0083119B"/>
    <w:rsid w:val="00832485"/>
    <w:rsid w:val="00833695"/>
    <w:rsid w:val="008340A1"/>
    <w:rsid w:val="00834450"/>
    <w:rsid w:val="008347DD"/>
    <w:rsid w:val="00835077"/>
    <w:rsid w:val="00835AFF"/>
    <w:rsid w:val="0083684B"/>
    <w:rsid w:val="008372BD"/>
    <w:rsid w:val="00840848"/>
    <w:rsid w:val="00841184"/>
    <w:rsid w:val="0084288A"/>
    <w:rsid w:val="00844093"/>
    <w:rsid w:val="00844ABA"/>
    <w:rsid w:val="00844E89"/>
    <w:rsid w:val="0084554D"/>
    <w:rsid w:val="00845F68"/>
    <w:rsid w:val="00847B81"/>
    <w:rsid w:val="0085004E"/>
    <w:rsid w:val="00850E00"/>
    <w:rsid w:val="00850E67"/>
    <w:rsid w:val="0085727A"/>
    <w:rsid w:val="00857C70"/>
    <w:rsid w:val="00860DB8"/>
    <w:rsid w:val="00863269"/>
    <w:rsid w:val="00863D9C"/>
    <w:rsid w:val="00863F52"/>
    <w:rsid w:val="0086425D"/>
    <w:rsid w:val="00864A2E"/>
    <w:rsid w:val="00866640"/>
    <w:rsid w:val="00870CA3"/>
    <w:rsid w:val="00871626"/>
    <w:rsid w:val="0087180E"/>
    <w:rsid w:val="00871923"/>
    <w:rsid w:val="00872888"/>
    <w:rsid w:val="008735A7"/>
    <w:rsid w:val="00873CE1"/>
    <w:rsid w:val="00874138"/>
    <w:rsid w:val="00874A17"/>
    <w:rsid w:val="00874AB9"/>
    <w:rsid w:val="00876BDD"/>
    <w:rsid w:val="008775C6"/>
    <w:rsid w:val="00880724"/>
    <w:rsid w:val="00880A03"/>
    <w:rsid w:val="0088124E"/>
    <w:rsid w:val="008812CE"/>
    <w:rsid w:val="0088171A"/>
    <w:rsid w:val="00881764"/>
    <w:rsid w:val="00881EA6"/>
    <w:rsid w:val="00881F10"/>
    <w:rsid w:val="00883CD0"/>
    <w:rsid w:val="00885FB0"/>
    <w:rsid w:val="008866C1"/>
    <w:rsid w:val="008866E2"/>
    <w:rsid w:val="008873C4"/>
    <w:rsid w:val="0089044F"/>
    <w:rsid w:val="00890B13"/>
    <w:rsid w:val="008913DE"/>
    <w:rsid w:val="00891481"/>
    <w:rsid w:val="00891907"/>
    <w:rsid w:val="00891BE5"/>
    <w:rsid w:val="0089292C"/>
    <w:rsid w:val="008929E3"/>
    <w:rsid w:val="00893310"/>
    <w:rsid w:val="00893818"/>
    <w:rsid w:val="00893C4C"/>
    <w:rsid w:val="00894702"/>
    <w:rsid w:val="008957D2"/>
    <w:rsid w:val="00895AB6"/>
    <w:rsid w:val="00895F97"/>
    <w:rsid w:val="008962E7"/>
    <w:rsid w:val="00896433"/>
    <w:rsid w:val="008A110D"/>
    <w:rsid w:val="008A142A"/>
    <w:rsid w:val="008A1BC1"/>
    <w:rsid w:val="008A1ED3"/>
    <w:rsid w:val="008A2D3B"/>
    <w:rsid w:val="008A3CB0"/>
    <w:rsid w:val="008A4B8C"/>
    <w:rsid w:val="008A4EB9"/>
    <w:rsid w:val="008A60DD"/>
    <w:rsid w:val="008A7766"/>
    <w:rsid w:val="008B01F3"/>
    <w:rsid w:val="008B08B6"/>
    <w:rsid w:val="008B12E0"/>
    <w:rsid w:val="008B15FE"/>
    <w:rsid w:val="008B1D73"/>
    <w:rsid w:val="008B426E"/>
    <w:rsid w:val="008B73D0"/>
    <w:rsid w:val="008B79BA"/>
    <w:rsid w:val="008B79C9"/>
    <w:rsid w:val="008C21A1"/>
    <w:rsid w:val="008C2826"/>
    <w:rsid w:val="008C3FDC"/>
    <w:rsid w:val="008C50E0"/>
    <w:rsid w:val="008C7C59"/>
    <w:rsid w:val="008D0A99"/>
    <w:rsid w:val="008D0AC0"/>
    <w:rsid w:val="008D10BD"/>
    <w:rsid w:val="008D1AF3"/>
    <w:rsid w:val="008D2AB7"/>
    <w:rsid w:val="008D334F"/>
    <w:rsid w:val="008D3C34"/>
    <w:rsid w:val="008D55B1"/>
    <w:rsid w:val="008D5930"/>
    <w:rsid w:val="008D7546"/>
    <w:rsid w:val="008E002F"/>
    <w:rsid w:val="008E0054"/>
    <w:rsid w:val="008E0296"/>
    <w:rsid w:val="008E2DAE"/>
    <w:rsid w:val="008E5967"/>
    <w:rsid w:val="008E735B"/>
    <w:rsid w:val="008E7D72"/>
    <w:rsid w:val="008E7DCC"/>
    <w:rsid w:val="008F1611"/>
    <w:rsid w:val="008F19DD"/>
    <w:rsid w:val="008F1CB9"/>
    <w:rsid w:val="008F6473"/>
    <w:rsid w:val="008F6DD0"/>
    <w:rsid w:val="008F7115"/>
    <w:rsid w:val="00900DA9"/>
    <w:rsid w:val="0090231F"/>
    <w:rsid w:val="00903B23"/>
    <w:rsid w:val="00905D60"/>
    <w:rsid w:val="00905E7A"/>
    <w:rsid w:val="009063D7"/>
    <w:rsid w:val="00906D7F"/>
    <w:rsid w:val="00907EFA"/>
    <w:rsid w:val="00910170"/>
    <w:rsid w:val="00910CB5"/>
    <w:rsid w:val="009111D4"/>
    <w:rsid w:val="00911C11"/>
    <w:rsid w:val="0091312D"/>
    <w:rsid w:val="009133A1"/>
    <w:rsid w:val="00913E39"/>
    <w:rsid w:val="0091458E"/>
    <w:rsid w:val="00917102"/>
    <w:rsid w:val="00920769"/>
    <w:rsid w:val="00921362"/>
    <w:rsid w:val="00921AEE"/>
    <w:rsid w:val="00921F14"/>
    <w:rsid w:val="00922166"/>
    <w:rsid w:val="009223EE"/>
    <w:rsid w:val="00923EC7"/>
    <w:rsid w:val="0092489D"/>
    <w:rsid w:val="00925197"/>
    <w:rsid w:val="00925E5A"/>
    <w:rsid w:val="00926765"/>
    <w:rsid w:val="00927766"/>
    <w:rsid w:val="009305B2"/>
    <w:rsid w:val="00930A94"/>
    <w:rsid w:val="00931D6D"/>
    <w:rsid w:val="00931EC7"/>
    <w:rsid w:val="00932580"/>
    <w:rsid w:val="00934889"/>
    <w:rsid w:val="0093488C"/>
    <w:rsid w:val="00935346"/>
    <w:rsid w:val="00936A45"/>
    <w:rsid w:val="009417F8"/>
    <w:rsid w:val="00942119"/>
    <w:rsid w:val="00943BEB"/>
    <w:rsid w:val="00943C13"/>
    <w:rsid w:val="00943CD1"/>
    <w:rsid w:val="00943D5C"/>
    <w:rsid w:val="009445EF"/>
    <w:rsid w:val="00946B0A"/>
    <w:rsid w:val="00947042"/>
    <w:rsid w:val="009475A6"/>
    <w:rsid w:val="00950995"/>
    <w:rsid w:val="00951B87"/>
    <w:rsid w:val="00952729"/>
    <w:rsid w:val="00952B70"/>
    <w:rsid w:val="00954233"/>
    <w:rsid w:val="009543EE"/>
    <w:rsid w:val="00955500"/>
    <w:rsid w:val="0095657E"/>
    <w:rsid w:val="0095699F"/>
    <w:rsid w:val="009579C0"/>
    <w:rsid w:val="00957B07"/>
    <w:rsid w:val="00960CCD"/>
    <w:rsid w:val="009618A0"/>
    <w:rsid w:val="00961FD9"/>
    <w:rsid w:val="00962591"/>
    <w:rsid w:val="00964E30"/>
    <w:rsid w:val="00965082"/>
    <w:rsid w:val="00965CBA"/>
    <w:rsid w:val="009665F9"/>
    <w:rsid w:val="0097023B"/>
    <w:rsid w:val="009703CD"/>
    <w:rsid w:val="009707F8"/>
    <w:rsid w:val="00970B6B"/>
    <w:rsid w:val="00970F9E"/>
    <w:rsid w:val="00972173"/>
    <w:rsid w:val="00972768"/>
    <w:rsid w:val="00972C18"/>
    <w:rsid w:val="0097353B"/>
    <w:rsid w:val="009744E0"/>
    <w:rsid w:val="009745EC"/>
    <w:rsid w:val="00974F29"/>
    <w:rsid w:val="0097619F"/>
    <w:rsid w:val="0097769E"/>
    <w:rsid w:val="00980A35"/>
    <w:rsid w:val="00980B7D"/>
    <w:rsid w:val="0098172A"/>
    <w:rsid w:val="00982995"/>
    <w:rsid w:val="009845BF"/>
    <w:rsid w:val="0098499C"/>
    <w:rsid w:val="00984C77"/>
    <w:rsid w:val="009850FF"/>
    <w:rsid w:val="00985747"/>
    <w:rsid w:val="00985B97"/>
    <w:rsid w:val="0098715D"/>
    <w:rsid w:val="00987B94"/>
    <w:rsid w:val="0099040F"/>
    <w:rsid w:val="00990F70"/>
    <w:rsid w:val="00991061"/>
    <w:rsid w:val="00991553"/>
    <w:rsid w:val="00992E65"/>
    <w:rsid w:val="00993092"/>
    <w:rsid w:val="00993240"/>
    <w:rsid w:val="00995910"/>
    <w:rsid w:val="00995CD5"/>
    <w:rsid w:val="00996E36"/>
    <w:rsid w:val="009A0163"/>
    <w:rsid w:val="009A0B17"/>
    <w:rsid w:val="009A0EE6"/>
    <w:rsid w:val="009A1865"/>
    <w:rsid w:val="009A1C52"/>
    <w:rsid w:val="009A1FC7"/>
    <w:rsid w:val="009A253B"/>
    <w:rsid w:val="009A261E"/>
    <w:rsid w:val="009A27BC"/>
    <w:rsid w:val="009A296C"/>
    <w:rsid w:val="009A32A8"/>
    <w:rsid w:val="009A3BF9"/>
    <w:rsid w:val="009A60FC"/>
    <w:rsid w:val="009A72F6"/>
    <w:rsid w:val="009B014A"/>
    <w:rsid w:val="009B100D"/>
    <w:rsid w:val="009B112F"/>
    <w:rsid w:val="009B1523"/>
    <w:rsid w:val="009B28DA"/>
    <w:rsid w:val="009B32C4"/>
    <w:rsid w:val="009B3714"/>
    <w:rsid w:val="009B383D"/>
    <w:rsid w:val="009B5651"/>
    <w:rsid w:val="009B6650"/>
    <w:rsid w:val="009B791B"/>
    <w:rsid w:val="009C0323"/>
    <w:rsid w:val="009C0830"/>
    <w:rsid w:val="009C092D"/>
    <w:rsid w:val="009C1B8D"/>
    <w:rsid w:val="009C22B1"/>
    <w:rsid w:val="009C2FCC"/>
    <w:rsid w:val="009C3759"/>
    <w:rsid w:val="009C398C"/>
    <w:rsid w:val="009C4474"/>
    <w:rsid w:val="009C49F9"/>
    <w:rsid w:val="009C4ABF"/>
    <w:rsid w:val="009C624E"/>
    <w:rsid w:val="009D1281"/>
    <w:rsid w:val="009D1F01"/>
    <w:rsid w:val="009D2188"/>
    <w:rsid w:val="009D2604"/>
    <w:rsid w:val="009D336D"/>
    <w:rsid w:val="009D3D02"/>
    <w:rsid w:val="009D4F8B"/>
    <w:rsid w:val="009D55E7"/>
    <w:rsid w:val="009D5C22"/>
    <w:rsid w:val="009E162D"/>
    <w:rsid w:val="009E1C86"/>
    <w:rsid w:val="009E63DB"/>
    <w:rsid w:val="009E734C"/>
    <w:rsid w:val="009E7672"/>
    <w:rsid w:val="009E7861"/>
    <w:rsid w:val="009E7C57"/>
    <w:rsid w:val="009F10C5"/>
    <w:rsid w:val="009F1901"/>
    <w:rsid w:val="009F4C82"/>
    <w:rsid w:val="009F6246"/>
    <w:rsid w:val="009F6400"/>
    <w:rsid w:val="009F68CF"/>
    <w:rsid w:val="009F7DC6"/>
    <w:rsid w:val="00A00E54"/>
    <w:rsid w:val="00A00FC8"/>
    <w:rsid w:val="00A02945"/>
    <w:rsid w:val="00A02CF4"/>
    <w:rsid w:val="00A032B8"/>
    <w:rsid w:val="00A046D3"/>
    <w:rsid w:val="00A0546D"/>
    <w:rsid w:val="00A07BEB"/>
    <w:rsid w:val="00A10284"/>
    <w:rsid w:val="00A10FBF"/>
    <w:rsid w:val="00A132CB"/>
    <w:rsid w:val="00A13405"/>
    <w:rsid w:val="00A15C1A"/>
    <w:rsid w:val="00A1631F"/>
    <w:rsid w:val="00A163FD"/>
    <w:rsid w:val="00A16FDD"/>
    <w:rsid w:val="00A175C6"/>
    <w:rsid w:val="00A21E05"/>
    <w:rsid w:val="00A223E4"/>
    <w:rsid w:val="00A24FAB"/>
    <w:rsid w:val="00A2538D"/>
    <w:rsid w:val="00A2557F"/>
    <w:rsid w:val="00A25FA2"/>
    <w:rsid w:val="00A26266"/>
    <w:rsid w:val="00A26671"/>
    <w:rsid w:val="00A27F9F"/>
    <w:rsid w:val="00A30285"/>
    <w:rsid w:val="00A30B5D"/>
    <w:rsid w:val="00A31D6F"/>
    <w:rsid w:val="00A31DB3"/>
    <w:rsid w:val="00A32308"/>
    <w:rsid w:val="00A32925"/>
    <w:rsid w:val="00A32A8D"/>
    <w:rsid w:val="00A32AC4"/>
    <w:rsid w:val="00A32CA1"/>
    <w:rsid w:val="00A33E75"/>
    <w:rsid w:val="00A34E75"/>
    <w:rsid w:val="00A35A28"/>
    <w:rsid w:val="00A35F46"/>
    <w:rsid w:val="00A36BD7"/>
    <w:rsid w:val="00A3714D"/>
    <w:rsid w:val="00A37D7C"/>
    <w:rsid w:val="00A402A8"/>
    <w:rsid w:val="00A403E0"/>
    <w:rsid w:val="00A425C2"/>
    <w:rsid w:val="00A427BF"/>
    <w:rsid w:val="00A437EB"/>
    <w:rsid w:val="00A440E0"/>
    <w:rsid w:val="00A44C3B"/>
    <w:rsid w:val="00A50C17"/>
    <w:rsid w:val="00A50D75"/>
    <w:rsid w:val="00A50E40"/>
    <w:rsid w:val="00A517A9"/>
    <w:rsid w:val="00A5388D"/>
    <w:rsid w:val="00A551BD"/>
    <w:rsid w:val="00A55BF8"/>
    <w:rsid w:val="00A56039"/>
    <w:rsid w:val="00A561E7"/>
    <w:rsid w:val="00A573B0"/>
    <w:rsid w:val="00A57C3A"/>
    <w:rsid w:val="00A57D7C"/>
    <w:rsid w:val="00A57F07"/>
    <w:rsid w:val="00A617F4"/>
    <w:rsid w:val="00A6216A"/>
    <w:rsid w:val="00A6294C"/>
    <w:rsid w:val="00A62A1D"/>
    <w:rsid w:val="00A63860"/>
    <w:rsid w:val="00A64500"/>
    <w:rsid w:val="00A64BC4"/>
    <w:rsid w:val="00A64E5F"/>
    <w:rsid w:val="00A66813"/>
    <w:rsid w:val="00A70438"/>
    <w:rsid w:val="00A70AB6"/>
    <w:rsid w:val="00A72F9E"/>
    <w:rsid w:val="00A736D8"/>
    <w:rsid w:val="00A746D5"/>
    <w:rsid w:val="00A746FE"/>
    <w:rsid w:val="00A7480F"/>
    <w:rsid w:val="00A74A30"/>
    <w:rsid w:val="00A757CE"/>
    <w:rsid w:val="00A75F23"/>
    <w:rsid w:val="00A761EC"/>
    <w:rsid w:val="00A77343"/>
    <w:rsid w:val="00A80A8F"/>
    <w:rsid w:val="00A80DA8"/>
    <w:rsid w:val="00A8140E"/>
    <w:rsid w:val="00A820D9"/>
    <w:rsid w:val="00A8278D"/>
    <w:rsid w:val="00A83B16"/>
    <w:rsid w:val="00A83E97"/>
    <w:rsid w:val="00A85AE3"/>
    <w:rsid w:val="00A85C69"/>
    <w:rsid w:val="00A87BF4"/>
    <w:rsid w:val="00A91ED5"/>
    <w:rsid w:val="00A924D9"/>
    <w:rsid w:val="00A92AE6"/>
    <w:rsid w:val="00A93C43"/>
    <w:rsid w:val="00A9444A"/>
    <w:rsid w:val="00A9517C"/>
    <w:rsid w:val="00A95719"/>
    <w:rsid w:val="00A96B9B"/>
    <w:rsid w:val="00A96F68"/>
    <w:rsid w:val="00A979E7"/>
    <w:rsid w:val="00A97A5C"/>
    <w:rsid w:val="00A97A66"/>
    <w:rsid w:val="00AA0952"/>
    <w:rsid w:val="00AA0C20"/>
    <w:rsid w:val="00AA1EAC"/>
    <w:rsid w:val="00AA30DD"/>
    <w:rsid w:val="00AA33F7"/>
    <w:rsid w:val="00AA35A0"/>
    <w:rsid w:val="00AA5B01"/>
    <w:rsid w:val="00AA6566"/>
    <w:rsid w:val="00AB01AE"/>
    <w:rsid w:val="00AB0B4D"/>
    <w:rsid w:val="00AB2AC6"/>
    <w:rsid w:val="00AB3182"/>
    <w:rsid w:val="00AB329F"/>
    <w:rsid w:val="00AB33D4"/>
    <w:rsid w:val="00AB3B93"/>
    <w:rsid w:val="00AB3F92"/>
    <w:rsid w:val="00AB5BBD"/>
    <w:rsid w:val="00AB68F6"/>
    <w:rsid w:val="00AB694E"/>
    <w:rsid w:val="00AB7224"/>
    <w:rsid w:val="00AC0660"/>
    <w:rsid w:val="00AC069B"/>
    <w:rsid w:val="00AC06DF"/>
    <w:rsid w:val="00AC1489"/>
    <w:rsid w:val="00AC1F6D"/>
    <w:rsid w:val="00AC1FE3"/>
    <w:rsid w:val="00AC3B23"/>
    <w:rsid w:val="00AC47A4"/>
    <w:rsid w:val="00AC6806"/>
    <w:rsid w:val="00AC680D"/>
    <w:rsid w:val="00AC727B"/>
    <w:rsid w:val="00AD116B"/>
    <w:rsid w:val="00AD123B"/>
    <w:rsid w:val="00AD1E0B"/>
    <w:rsid w:val="00AD1E2C"/>
    <w:rsid w:val="00AD204B"/>
    <w:rsid w:val="00AD29BC"/>
    <w:rsid w:val="00AD2A6C"/>
    <w:rsid w:val="00AD30B2"/>
    <w:rsid w:val="00AD45FB"/>
    <w:rsid w:val="00AD5AFE"/>
    <w:rsid w:val="00AD741E"/>
    <w:rsid w:val="00AD7A5D"/>
    <w:rsid w:val="00AE0B8B"/>
    <w:rsid w:val="00AE0F72"/>
    <w:rsid w:val="00AE1AB7"/>
    <w:rsid w:val="00AE3DBD"/>
    <w:rsid w:val="00AE4B71"/>
    <w:rsid w:val="00AE5FD2"/>
    <w:rsid w:val="00AF040C"/>
    <w:rsid w:val="00AF0627"/>
    <w:rsid w:val="00AF0A95"/>
    <w:rsid w:val="00AF1875"/>
    <w:rsid w:val="00AF1DCC"/>
    <w:rsid w:val="00AF1E60"/>
    <w:rsid w:val="00AF2BCD"/>
    <w:rsid w:val="00AF3119"/>
    <w:rsid w:val="00AF569C"/>
    <w:rsid w:val="00AF62AA"/>
    <w:rsid w:val="00AF72AF"/>
    <w:rsid w:val="00B017E0"/>
    <w:rsid w:val="00B0207F"/>
    <w:rsid w:val="00B024F8"/>
    <w:rsid w:val="00B04078"/>
    <w:rsid w:val="00B04743"/>
    <w:rsid w:val="00B0505B"/>
    <w:rsid w:val="00B0518B"/>
    <w:rsid w:val="00B06224"/>
    <w:rsid w:val="00B06301"/>
    <w:rsid w:val="00B076E1"/>
    <w:rsid w:val="00B11215"/>
    <w:rsid w:val="00B11DB1"/>
    <w:rsid w:val="00B12071"/>
    <w:rsid w:val="00B1243A"/>
    <w:rsid w:val="00B13388"/>
    <w:rsid w:val="00B14949"/>
    <w:rsid w:val="00B15F5E"/>
    <w:rsid w:val="00B21596"/>
    <w:rsid w:val="00B2169E"/>
    <w:rsid w:val="00B21DFC"/>
    <w:rsid w:val="00B257F7"/>
    <w:rsid w:val="00B26236"/>
    <w:rsid w:val="00B26400"/>
    <w:rsid w:val="00B26973"/>
    <w:rsid w:val="00B2754B"/>
    <w:rsid w:val="00B30667"/>
    <w:rsid w:val="00B30DD1"/>
    <w:rsid w:val="00B31786"/>
    <w:rsid w:val="00B32260"/>
    <w:rsid w:val="00B35C37"/>
    <w:rsid w:val="00B36796"/>
    <w:rsid w:val="00B37036"/>
    <w:rsid w:val="00B37BAF"/>
    <w:rsid w:val="00B43D51"/>
    <w:rsid w:val="00B43F4C"/>
    <w:rsid w:val="00B457CB"/>
    <w:rsid w:val="00B4586C"/>
    <w:rsid w:val="00B47570"/>
    <w:rsid w:val="00B47ABD"/>
    <w:rsid w:val="00B51685"/>
    <w:rsid w:val="00B51D7E"/>
    <w:rsid w:val="00B5206B"/>
    <w:rsid w:val="00B52CDC"/>
    <w:rsid w:val="00B53B6A"/>
    <w:rsid w:val="00B53E4D"/>
    <w:rsid w:val="00B53FD1"/>
    <w:rsid w:val="00B54760"/>
    <w:rsid w:val="00B54F20"/>
    <w:rsid w:val="00B553DB"/>
    <w:rsid w:val="00B5634A"/>
    <w:rsid w:val="00B5719F"/>
    <w:rsid w:val="00B633FD"/>
    <w:rsid w:val="00B66234"/>
    <w:rsid w:val="00B666E5"/>
    <w:rsid w:val="00B66986"/>
    <w:rsid w:val="00B70247"/>
    <w:rsid w:val="00B7097C"/>
    <w:rsid w:val="00B726D9"/>
    <w:rsid w:val="00B736C4"/>
    <w:rsid w:val="00B742FE"/>
    <w:rsid w:val="00B74586"/>
    <w:rsid w:val="00B74FCC"/>
    <w:rsid w:val="00B752BB"/>
    <w:rsid w:val="00B754FE"/>
    <w:rsid w:val="00B755FD"/>
    <w:rsid w:val="00B75E74"/>
    <w:rsid w:val="00B75EC5"/>
    <w:rsid w:val="00B76DDD"/>
    <w:rsid w:val="00B77C85"/>
    <w:rsid w:val="00B77CB7"/>
    <w:rsid w:val="00B81654"/>
    <w:rsid w:val="00B84904"/>
    <w:rsid w:val="00B84CC6"/>
    <w:rsid w:val="00B853AF"/>
    <w:rsid w:val="00B9003C"/>
    <w:rsid w:val="00B90B59"/>
    <w:rsid w:val="00B91F27"/>
    <w:rsid w:val="00B924CF"/>
    <w:rsid w:val="00B92FA5"/>
    <w:rsid w:val="00B93607"/>
    <w:rsid w:val="00B9390A"/>
    <w:rsid w:val="00B9425D"/>
    <w:rsid w:val="00B94BE8"/>
    <w:rsid w:val="00B96B56"/>
    <w:rsid w:val="00B9764A"/>
    <w:rsid w:val="00BA0C0F"/>
    <w:rsid w:val="00BA0CD5"/>
    <w:rsid w:val="00BA2745"/>
    <w:rsid w:val="00BA2DF4"/>
    <w:rsid w:val="00BA328B"/>
    <w:rsid w:val="00BA35CF"/>
    <w:rsid w:val="00BA3CE3"/>
    <w:rsid w:val="00BA3E48"/>
    <w:rsid w:val="00BA3EDB"/>
    <w:rsid w:val="00BA654F"/>
    <w:rsid w:val="00BA684E"/>
    <w:rsid w:val="00BA71CB"/>
    <w:rsid w:val="00BB06EA"/>
    <w:rsid w:val="00BB10A5"/>
    <w:rsid w:val="00BB2AE9"/>
    <w:rsid w:val="00BB2BE5"/>
    <w:rsid w:val="00BB355C"/>
    <w:rsid w:val="00BB3C7C"/>
    <w:rsid w:val="00BB46E5"/>
    <w:rsid w:val="00BB4751"/>
    <w:rsid w:val="00BB5B17"/>
    <w:rsid w:val="00BB5D33"/>
    <w:rsid w:val="00BB5F13"/>
    <w:rsid w:val="00BB7291"/>
    <w:rsid w:val="00BB7816"/>
    <w:rsid w:val="00BB7839"/>
    <w:rsid w:val="00BC038D"/>
    <w:rsid w:val="00BC17A1"/>
    <w:rsid w:val="00BC2072"/>
    <w:rsid w:val="00BC3768"/>
    <w:rsid w:val="00BC3959"/>
    <w:rsid w:val="00BC3E30"/>
    <w:rsid w:val="00BC4866"/>
    <w:rsid w:val="00BC4B12"/>
    <w:rsid w:val="00BC5691"/>
    <w:rsid w:val="00BC6987"/>
    <w:rsid w:val="00BC7215"/>
    <w:rsid w:val="00BD025E"/>
    <w:rsid w:val="00BD0909"/>
    <w:rsid w:val="00BD19F7"/>
    <w:rsid w:val="00BD1B99"/>
    <w:rsid w:val="00BD1E59"/>
    <w:rsid w:val="00BD2CCA"/>
    <w:rsid w:val="00BD4904"/>
    <w:rsid w:val="00BD5545"/>
    <w:rsid w:val="00BD613D"/>
    <w:rsid w:val="00BE06AE"/>
    <w:rsid w:val="00BE0EEF"/>
    <w:rsid w:val="00BE2477"/>
    <w:rsid w:val="00BE2FB6"/>
    <w:rsid w:val="00BE32AE"/>
    <w:rsid w:val="00BE5EAE"/>
    <w:rsid w:val="00BE641F"/>
    <w:rsid w:val="00BE65F1"/>
    <w:rsid w:val="00BE6884"/>
    <w:rsid w:val="00BF22F7"/>
    <w:rsid w:val="00BF36EA"/>
    <w:rsid w:val="00BF67F0"/>
    <w:rsid w:val="00BF705F"/>
    <w:rsid w:val="00C00179"/>
    <w:rsid w:val="00C00857"/>
    <w:rsid w:val="00C01363"/>
    <w:rsid w:val="00C01896"/>
    <w:rsid w:val="00C01BFA"/>
    <w:rsid w:val="00C02A45"/>
    <w:rsid w:val="00C0337E"/>
    <w:rsid w:val="00C03658"/>
    <w:rsid w:val="00C03698"/>
    <w:rsid w:val="00C04808"/>
    <w:rsid w:val="00C04D0E"/>
    <w:rsid w:val="00C0589C"/>
    <w:rsid w:val="00C06945"/>
    <w:rsid w:val="00C10BBF"/>
    <w:rsid w:val="00C11477"/>
    <w:rsid w:val="00C129A1"/>
    <w:rsid w:val="00C12EBB"/>
    <w:rsid w:val="00C1307E"/>
    <w:rsid w:val="00C13B5F"/>
    <w:rsid w:val="00C13CCD"/>
    <w:rsid w:val="00C224EE"/>
    <w:rsid w:val="00C22CF5"/>
    <w:rsid w:val="00C23B41"/>
    <w:rsid w:val="00C266B7"/>
    <w:rsid w:val="00C27A48"/>
    <w:rsid w:val="00C27C66"/>
    <w:rsid w:val="00C27E39"/>
    <w:rsid w:val="00C32E37"/>
    <w:rsid w:val="00C32E4F"/>
    <w:rsid w:val="00C33680"/>
    <w:rsid w:val="00C34F08"/>
    <w:rsid w:val="00C3615A"/>
    <w:rsid w:val="00C40BFB"/>
    <w:rsid w:val="00C43487"/>
    <w:rsid w:val="00C43950"/>
    <w:rsid w:val="00C457D2"/>
    <w:rsid w:val="00C45D53"/>
    <w:rsid w:val="00C46212"/>
    <w:rsid w:val="00C46442"/>
    <w:rsid w:val="00C47043"/>
    <w:rsid w:val="00C47467"/>
    <w:rsid w:val="00C501B8"/>
    <w:rsid w:val="00C518EB"/>
    <w:rsid w:val="00C5243C"/>
    <w:rsid w:val="00C524E1"/>
    <w:rsid w:val="00C53441"/>
    <w:rsid w:val="00C5384F"/>
    <w:rsid w:val="00C54FA9"/>
    <w:rsid w:val="00C55D1F"/>
    <w:rsid w:val="00C56188"/>
    <w:rsid w:val="00C57C4A"/>
    <w:rsid w:val="00C61A40"/>
    <w:rsid w:val="00C63A29"/>
    <w:rsid w:val="00C63A56"/>
    <w:rsid w:val="00C64595"/>
    <w:rsid w:val="00C679F9"/>
    <w:rsid w:val="00C702B9"/>
    <w:rsid w:val="00C71405"/>
    <w:rsid w:val="00C72B31"/>
    <w:rsid w:val="00C72E41"/>
    <w:rsid w:val="00C72F99"/>
    <w:rsid w:val="00C75492"/>
    <w:rsid w:val="00C75781"/>
    <w:rsid w:val="00C76600"/>
    <w:rsid w:val="00C76932"/>
    <w:rsid w:val="00C76A34"/>
    <w:rsid w:val="00C77282"/>
    <w:rsid w:val="00C80D0D"/>
    <w:rsid w:val="00C80D0F"/>
    <w:rsid w:val="00C80FA8"/>
    <w:rsid w:val="00C8225D"/>
    <w:rsid w:val="00C85D9B"/>
    <w:rsid w:val="00C86392"/>
    <w:rsid w:val="00C8682D"/>
    <w:rsid w:val="00C873A7"/>
    <w:rsid w:val="00C87FED"/>
    <w:rsid w:val="00C9099A"/>
    <w:rsid w:val="00C90DBD"/>
    <w:rsid w:val="00C90F8A"/>
    <w:rsid w:val="00C91BA5"/>
    <w:rsid w:val="00C93776"/>
    <w:rsid w:val="00C93FF2"/>
    <w:rsid w:val="00C94C76"/>
    <w:rsid w:val="00C94F32"/>
    <w:rsid w:val="00C97DD0"/>
    <w:rsid w:val="00CA0C22"/>
    <w:rsid w:val="00CA1BC0"/>
    <w:rsid w:val="00CA2564"/>
    <w:rsid w:val="00CA3A6E"/>
    <w:rsid w:val="00CA4975"/>
    <w:rsid w:val="00CA510F"/>
    <w:rsid w:val="00CA5383"/>
    <w:rsid w:val="00CA5BF7"/>
    <w:rsid w:val="00CA5F84"/>
    <w:rsid w:val="00CA6924"/>
    <w:rsid w:val="00CA738D"/>
    <w:rsid w:val="00CA7793"/>
    <w:rsid w:val="00CB0FD4"/>
    <w:rsid w:val="00CB25F3"/>
    <w:rsid w:val="00CB2829"/>
    <w:rsid w:val="00CB2A60"/>
    <w:rsid w:val="00CB527E"/>
    <w:rsid w:val="00CB6308"/>
    <w:rsid w:val="00CB70EE"/>
    <w:rsid w:val="00CB74F7"/>
    <w:rsid w:val="00CC1402"/>
    <w:rsid w:val="00CC22CE"/>
    <w:rsid w:val="00CC26EF"/>
    <w:rsid w:val="00CC2F93"/>
    <w:rsid w:val="00CC3A1B"/>
    <w:rsid w:val="00CC42E5"/>
    <w:rsid w:val="00CC4B82"/>
    <w:rsid w:val="00CC4EB5"/>
    <w:rsid w:val="00CC5A76"/>
    <w:rsid w:val="00CC5D82"/>
    <w:rsid w:val="00CD1776"/>
    <w:rsid w:val="00CD3E4B"/>
    <w:rsid w:val="00CD40F7"/>
    <w:rsid w:val="00CD72A4"/>
    <w:rsid w:val="00CD75F7"/>
    <w:rsid w:val="00CD7706"/>
    <w:rsid w:val="00CD7E53"/>
    <w:rsid w:val="00CE2DEF"/>
    <w:rsid w:val="00CE346E"/>
    <w:rsid w:val="00CE3B49"/>
    <w:rsid w:val="00CE4F89"/>
    <w:rsid w:val="00CE6057"/>
    <w:rsid w:val="00CE68A6"/>
    <w:rsid w:val="00CE74C0"/>
    <w:rsid w:val="00CE7B23"/>
    <w:rsid w:val="00CE7B2F"/>
    <w:rsid w:val="00CF05B3"/>
    <w:rsid w:val="00CF09C2"/>
    <w:rsid w:val="00CF1905"/>
    <w:rsid w:val="00CF1B18"/>
    <w:rsid w:val="00CF23D5"/>
    <w:rsid w:val="00CF311A"/>
    <w:rsid w:val="00CF3485"/>
    <w:rsid w:val="00CF5B02"/>
    <w:rsid w:val="00CF64E9"/>
    <w:rsid w:val="00CF65A5"/>
    <w:rsid w:val="00CF6C8A"/>
    <w:rsid w:val="00CF7A73"/>
    <w:rsid w:val="00D01E7E"/>
    <w:rsid w:val="00D01F87"/>
    <w:rsid w:val="00D02AA0"/>
    <w:rsid w:val="00D02EFA"/>
    <w:rsid w:val="00D038A8"/>
    <w:rsid w:val="00D05471"/>
    <w:rsid w:val="00D05FC3"/>
    <w:rsid w:val="00D100F4"/>
    <w:rsid w:val="00D1020B"/>
    <w:rsid w:val="00D1091E"/>
    <w:rsid w:val="00D10ADF"/>
    <w:rsid w:val="00D10C24"/>
    <w:rsid w:val="00D116B2"/>
    <w:rsid w:val="00D11D53"/>
    <w:rsid w:val="00D1209B"/>
    <w:rsid w:val="00D13530"/>
    <w:rsid w:val="00D13659"/>
    <w:rsid w:val="00D13AE4"/>
    <w:rsid w:val="00D149C7"/>
    <w:rsid w:val="00D15D9B"/>
    <w:rsid w:val="00D15DB6"/>
    <w:rsid w:val="00D16243"/>
    <w:rsid w:val="00D163EA"/>
    <w:rsid w:val="00D16D27"/>
    <w:rsid w:val="00D1714B"/>
    <w:rsid w:val="00D1727C"/>
    <w:rsid w:val="00D24B51"/>
    <w:rsid w:val="00D26229"/>
    <w:rsid w:val="00D27BD1"/>
    <w:rsid w:val="00D30232"/>
    <w:rsid w:val="00D303B5"/>
    <w:rsid w:val="00D303F9"/>
    <w:rsid w:val="00D31B88"/>
    <w:rsid w:val="00D343AD"/>
    <w:rsid w:val="00D34A16"/>
    <w:rsid w:val="00D354D4"/>
    <w:rsid w:val="00D358E1"/>
    <w:rsid w:val="00D35C47"/>
    <w:rsid w:val="00D36B27"/>
    <w:rsid w:val="00D36B8A"/>
    <w:rsid w:val="00D37B2F"/>
    <w:rsid w:val="00D42A34"/>
    <w:rsid w:val="00D43573"/>
    <w:rsid w:val="00D43CAF"/>
    <w:rsid w:val="00D4493C"/>
    <w:rsid w:val="00D44BC7"/>
    <w:rsid w:val="00D461B2"/>
    <w:rsid w:val="00D47EAA"/>
    <w:rsid w:val="00D50A0A"/>
    <w:rsid w:val="00D534A3"/>
    <w:rsid w:val="00D53597"/>
    <w:rsid w:val="00D55069"/>
    <w:rsid w:val="00D5601D"/>
    <w:rsid w:val="00D6103E"/>
    <w:rsid w:val="00D6658D"/>
    <w:rsid w:val="00D668FB"/>
    <w:rsid w:val="00D7025F"/>
    <w:rsid w:val="00D71762"/>
    <w:rsid w:val="00D717D8"/>
    <w:rsid w:val="00D71A9F"/>
    <w:rsid w:val="00D720EC"/>
    <w:rsid w:val="00D75307"/>
    <w:rsid w:val="00D76697"/>
    <w:rsid w:val="00D76882"/>
    <w:rsid w:val="00D81219"/>
    <w:rsid w:val="00D84079"/>
    <w:rsid w:val="00D840B0"/>
    <w:rsid w:val="00D90B3C"/>
    <w:rsid w:val="00D9211C"/>
    <w:rsid w:val="00D924B4"/>
    <w:rsid w:val="00D9276A"/>
    <w:rsid w:val="00D94A6B"/>
    <w:rsid w:val="00D951B5"/>
    <w:rsid w:val="00D95B14"/>
    <w:rsid w:val="00D973E7"/>
    <w:rsid w:val="00DA02D8"/>
    <w:rsid w:val="00DA059F"/>
    <w:rsid w:val="00DA0AD8"/>
    <w:rsid w:val="00DA0CA6"/>
    <w:rsid w:val="00DA1896"/>
    <w:rsid w:val="00DA1E6C"/>
    <w:rsid w:val="00DA368D"/>
    <w:rsid w:val="00DA3B58"/>
    <w:rsid w:val="00DA5DFD"/>
    <w:rsid w:val="00DB352E"/>
    <w:rsid w:val="00DB4C7E"/>
    <w:rsid w:val="00DB7A9B"/>
    <w:rsid w:val="00DC13D7"/>
    <w:rsid w:val="00DC1B14"/>
    <w:rsid w:val="00DC34FE"/>
    <w:rsid w:val="00DC374C"/>
    <w:rsid w:val="00DC5F06"/>
    <w:rsid w:val="00DC6763"/>
    <w:rsid w:val="00DC7439"/>
    <w:rsid w:val="00DC78A0"/>
    <w:rsid w:val="00DC7AE4"/>
    <w:rsid w:val="00DC7D93"/>
    <w:rsid w:val="00DD0826"/>
    <w:rsid w:val="00DD1D0C"/>
    <w:rsid w:val="00DD31E5"/>
    <w:rsid w:val="00DD4A47"/>
    <w:rsid w:val="00DD4BFB"/>
    <w:rsid w:val="00DD5A05"/>
    <w:rsid w:val="00DD5A21"/>
    <w:rsid w:val="00DD5D48"/>
    <w:rsid w:val="00DE0E53"/>
    <w:rsid w:val="00DE0F70"/>
    <w:rsid w:val="00DE161E"/>
    <w:rsid w:val="00DE42C9"/>
    <w:rsid w:val="00DE4A03"/>
    <w:rsid w:val="00DE4D9A"/>
    <w:rsid w:val="00DE54D4"/>
    <w:rsid w:val="00DE683C"/>
    <w:rsid w:val="00DE7F0E"/>
    <w:rsid w:val="00DF0467"/>
    <w:rsid w:val="00DF05FD"/>
    <w:rsid w:val="00DF13DD"/>
    <w:rsid w:val="00DF17A9"/>
    <w:rsid w:val="00DF1F78"/>
    <w:rsid w:val="00DF3C79"/>
    <w:rsid w:val="00DF4941"/>
    <w:rsid w:val="00DF4FBD"/>
    <w:rsid w:val="00DF7318"/>
    <w:rsid w:val="00E00529"/>
    <w:rsid w:val="00E010B5"/>
    <w:rsid w:val="00E02267"/>
    <w:rsid w:val="00E02741"/>
    <w:rsid w:val="00E03819"/>
    <w:rsid w:val="00E04397"/>
    <w:rsid w:val="00E047B8"/>
    <w:rsid w:val="00E06985"/>
    <w:rsid w:val="00E07638"/>
    <w:rsid w:val="00E079F1"/>
    <w:rsid w:val="00E07BA4"/>
    <w:rsid w:val="00E1171A"/>
    <w:rsid w:val="00E11E8F"/>
    <w:rsid w:val="00E11E99"/>
    <w:rsid w:val="00E1209D"/>
    <w:rsid w:val="00E12A43"/>
    <w:rsid w:val="00E16F50"/>
    <w:rsid w:val="00E2085F"/>
    <w:rsid w:val="00E2130B"/>
    <w:rsid w:val="00E21405"/>
    <w:rsid w:val="00E23C03"/>
    <w:rsid w:val="00E24718"/>
    <w:rsid w:val="00E24CB3"/>
    <w:rsid w:val="00E24E62"/>
    <w:rsid w:val="00E252C7"/>
    <w:rsid w:val="00E2606A"/>
    <w:rsid w:val="00E26428"/>
    <w:rsid w:val="00E26A08"/>
    <w:rsid w:val="00E31AED"/>
    <w:rsid w:val="00E3474C"/>
    <w:rsid w:val="00E3481A"/>
    <w:rsid w:val="00E35A3F"/>
    <w:rsid w:val="00E35ECC"/>
    <w:rsid w:val="00E37AEF"/>
    <w:rsid w:val="00E4095B"/>
    <w:rsid w:val="00E425D8"/>
    <w:rsid w:val="00E44AF9"/>
    <w:rsid w:val="00E45FAE"/>
    <w:rsid w:val="00E4672D"/>
    <w:rsid w:val="00E46FAE"/>
    <w:rsid w:val="00E50419"/>
    <w:rsid w:val="00E50E66"/>
    <w:rsid w:val="00E5427A"/>
    <w:rsid w:val="00E54529"/>
    <w:rsid w:val="00E55576"/>
    <w:rsid w:val="00E56E11"/>
    <w:rsid w:val="00E573A6"/>
    <w:rsid w:val="00E61757"/>
    <w:rsid w:val="00E62A12"/>
    <w:rsid w:val="00E6396B"/>
    <w:rsid w:val="00E64299"/>
    <w:rsid w:val="00E647B2"/>
    <w:rsid w:val="00E64AE4"/>
    <w:rsid w:val="00E64B00"/>
    <w:rsid w:val="00E66789"/>
    <w:rsid w:val="00E668D3"/>
    <w:rsid w:val="00E70E7B"/>
    <w:rsid w:val="00E73259"/>
    <w:rsid w:val="00E75EE7"/>
    <w:rsid w:val="00E76A51"/>
    <w:rsid w:val="00E773E4"/>
    <w:rsid w:val="00E8015B"/>
    <w:rsid w:val="00E814FD"/>
    <w:rsid w:val="00E81A53"/>
    <w:rsid w:val="00E822D4"/>
    <w:rsid w:val="00E82EA3"/>
    <w:rsid w:val="00E8324F"/>
    <w:rsid w:val="00E834CA"/>
    <w:rsid w:val="00E83764"/>
    <w:rsid w:val="00E83F6B"/>
    <w:rsid w:val="00E840DA"/>
    <w:rsid w:val="00E84985"/>
    <w:rsid w:val="00E84C0B"/>
    <w:rsid w:val="00E858B1"/>
    <w:rsid w:val="00E87EBA"/>
    <w:rsid w:val="00E9091C"/>
    <w:rsid w:val="00E92804"/>
    <w:rsid w:val="00E9533A"/>
    <w:rsid w:val="00E96B47"/>
    <w:rsid w:val="00E9723B"/>
    <w:rsid w:val="00EA017A"/>
    <w:rsid w:val="00EA0255"/>
    <w:rsid w:val="00EA08D0"/>
    <w:rsid w:val="00EA0D01"/>
    <w:rsid w:val="00EA3AF0"/>
    <w:rsid w:val="00EA3CDE"/>
    <w:rsid w:val="00EA4ECE"/>
    <w:rsid w:val="00EA52E9"/>
    <w:rsid w:val="00EA53E4"/>
    <w:rsid w:val="00EB0EE9"/>
    <w:rsid w:val="00EB0F01"/>
    <w:rsid w:val="00EB20F4"/>
    <w:rsid w:val="00EB2E12"/>
    <w:rsid w:val="00EB435A"/>
    <w:rsid w:val="00EB4E02"/>
    <w:rsid w:val="00EB75D8"/>
    <w:rsid w:val="00EC0DD7"/>
    <w:rsid w:val="00EC1EBD"/>
    <w:rsid w:val="00EC2037"/>
    <w:rsid w:val="00EC53AE"/>
    <w:rsid w:val="00EC5DD9"/>
    <w:rsid w:val="00EC5DE3"/>
    <w:rsid w:val="00EC62CE"/>
    <w:rsid w:val="00ED5E1C"/>
    <w:rsid w:val="00ED5F90"/>
    <w:rsid w:val="00ED61E4"/>
    <w:rsid w:val="00ED6F86"/>
    <w:rsid w:val="00EE02C5"/>
    <w:rsid w:val="00EE1985"/>
    <w:rsid w:val="00EE1E53"/>
    <w:rsid w:val="00EE36E5"/>
    <w:rsid w:val="00EE37BF"/>
    <w:rsid w:val="00EE3E15"/>
    <w:rsid w:val="00EE43BB"/>
    <w:rsid w:val="00EE50C1"/>
    <w:rsid w:val="00EE5E80"/>
    <w:rsid w:val="00EE6AB2"/>
    <w:rsid w:val="00EE6C8A"/>
    <w:rsid w:val="00EE77CA"/>
    <w:rsid w:val="00EE7A29"/>
    <w:rsid w:val="00EF2A1E"/>
    <w:rsid w:val="00EF2EA0"/>
    <w:rsid w:val="00EF2F52"/>
    <w:rsid w:val="00EF321F"/>
    <w:rsid w:val="00EF3801"/>
    <w:rsid w:val="00EF3B20"/>
    <w:rsid w:val="00EF5187"/>
    <w:rsid w:val="00F00BAC"/>
    <w:rsid w:val="00F00F4C"/>
    <w:rsid w:val="00F017ED"/>
    <w:rsid w:val="00F01CD5"/>
    <w:rsid w:val="00F01F27"/>
    <w:rsid w:val="00F025B5"/>
    <w:rsid w:val="00F02A15"/>
    <w:rsid w:val="00F030E5"/>
    <w:rsid w:val="00F03812"/>
    <w:rsid w:val="00F03DA0"/>
    <w:rsid w:val="00F0420E"/>
    <w:rsid w:val="00F04B80"/>
    <w:rsid w:val="00F050CA"/>
    <w:rsid w:val="00F05381"/>
    <w:rsid w:val="00F05B46"/>
    <w:rsid w:val="00F05E95"/>
    <w:rsid w:val="00F1209A"/>
    <w:rsid w:val="00F128F7"/>
    <w:rsid w:val="00F1319D"/>
    <w:rsid w:val="00F13D69"/>
    <w:rsid w:val="00F14154"/>
    <w:rsid w:val="00F143D3"/>
    <w:rsid w:val="00F14700"/>
    <w:rsid w:val="00F1502C"/>
    <w:rsid w:val="00F15954"/>
    <w:rsid w:val="00F16A63"/>
    <w:rsid w:val="00F16E73"/>
    <w:rsid w:val="00F213FE"/>
    <w:rsid w:val="00F22753"/>
    <w:rsid w:val="00F230C3"/>
    <w:rsid w:val="00F2383C"/>
    <w:rsid w:val="00F27264"/>
    <w:rsid w:val="00F3005C"/>
    <w:rsid w:val="00F30C43"/>
    <w:rsid w:val="00F31941"/>
    <w:rsid w:val="00F32F1E"/>
    <w:rsid w:val="00F35943"/>
    <w:rsid w:val="00F3712B"/>
    <w:rsid w:val="00F402C7"/>
    <w:rsid w:val="00F4379A"/>
    <w:rsid w:val="00F445D5"/>
    <w:rsid w:val="00F45041"/>
    <w:rsid w:val="00F450A6"/>
    <w:rsid w:val="00F46E77"/>
    <w:rsid w:val="00F47013"/>
    <w:rsid w:val="00F4753F"/>
    <w:rsid w:val="00F50A23"/>
    <w:rsid w:val="00F51D0E"/>
    <w:rsid w:val="00F51F4F"/>
    <w:rsid w:val="00F54747"/>
    <w:rsid w:val="00F54F81"/>
    <w:rsid w:val="00F55096"/>
    <w:rsid w:val="00F5569F"/>
    <w:rsid w:val="00F5610D"/>
    <w:rsid w:val="00F5750D"/>
    <w:rsid w:val="00F57D35"/>
    <w:rsid w:val="00F6004B"/>
    <w:rsid w:val="00F61F18"/>
    <w:rsid w:val="00F62A76"/>
    <w:rsid w:val="00F63295"/>
    <w:rsid w:val="00F63ADB"/>
    <w:rsid w:val="00F64189"/>
    <w:rsid w:val="00F644A9"/>
    <w:rsid w:val="00F6469A"/>
    <w:rsid w:val="00F650D3"/>
    <w:rsid w:val="00F67CA6"/>
    <w:rsid w:val="00F71177"/>
    <w:rsid w:val="00F7136E"/>
    <w:rsid w:val="00F72CE7"/>
    <w:rsid w:val="00F73265"/>
    <w:rsid w:val="00F733EF"/>
    <w:rsid w:val="00F73B7B"/>
    <w:rsid w:val="00F73F3E"/>
    <w:rsid w:val="00F75A4A"/>
    <w:rsid w:val="00F765A6"/>
    <w:rsid w:val="00F8048E"/>
    <w:rsid w:val="00F808F4"/>
    <w:rsid w:val="00F81023"/>
    <w:rsid w:val="00F8141B"/>
    <w:rsid w:val="00F829EE"/>
    <w:rsid w:val="00F83B6B"/>
    <w:rsid w:val="00F868C9"/>
    <w:rsid w:val="00F8690A"/>
    <w:rsid w:val="00F92252"/>
    <w:rsid w:val="00F92593"/>
    <w:rsid w:val="00F9368E"/>
    <w:rsid w:val="00F93A6F"/>
    <w:rsid w:val="00F95851"/>
    <w:rsid w:val="00F96375"/>
    <w:rsid w:val="00F96C25"/>
    <w:rsid w:val="00F97457"/>
    <w:rsid w:val="00F97EA2"/>
    <w:rsid w:val="00FA06C4"/>
    <w:rsid w:val="00FA08B0"/>
    <w:rsid w:val="00FA1947"/>
    <w:rsid w:val="00FA34C1"/>
    <w:rsid w:val="00FA3606"/>
    <w:rsid w:val="00FA47DB"/>
    <w:rsid w:val="00FA5260"/>
    <w:rsid w:val="00FA5E55"/>
    <w:rsid w:val="00FA65B8"/>
    <w:rsid w:val="00FA68C7"/>
    <w:rsid w:val="00FA71F7"/>
    <w:rsid w:val="00FA7D38"/>
    <w:rsid w:val="00FB0157"/>
    <w:rsid w:val="00FB04DE"/>
    <w:rsid w:val="00FB0721"/>
    <w:rsid w:val="00FB161B"/>
    <w:rsid w:val="00FB1D5D"/>
    <w:rsid w:val="00FB1DD8"/>
    <w:rsid w:val="00FB26E9"/>
    <w:rsid w:val="00FB386A"/>
    <w:rsid w:val="00FB42AE"/>
    <w:rsid w:val="00FB635B"/>
    <w:rsid w:val="00FB6946"/>
    <w:rsid w:val="00FC1B74"/>
    <w:rsid w:val="00FC1EB0"/>
    <w:rsid w:val="00FC32A7"/>
    <w:rsid w:val="00FC3B12"/>
    <w:rsid w:val="00FC41A4"/>
    <w:rsid w:val="00FC41C0"/>
    <w:rsid w:val="00FC5462"/>
    <w:rsid w:val="00FC5914"/>
    <w:rsid w:val="00FC5C59"/>
    <w:rsid w:val="00FC7095"/>
    <w:rsid w:val="00FC70C4"/>
    <w:rsid w:val="00FD06C7"/>
    <w:rsid w:val="00FD08F9"/>
    <w:rsid w:val="00FD1288"/>
    <w:rsid w:val="00FD1A36"/>
    <w:rsid w:val="00FD327A"/>
    <w:rsid w:val="00FD4C07"/>
    <w:rsid w:val="00FD7066"/>
    <w:rsid w:val="00FD750F"/>
    <w:rsid w:val="00FD78E8"/>
    <w:rsid w:val="00FE16FB"/>
    <w:rsid w:val="00FE2C88"/>
    <w:rsid w:val="00FE3BE5"/>
    <w:rsid w:val="00FE458B"/>
    <w:rsid w:val="00FE458E"/>
    <w:rsid w:val="00FE7079"/>
    <w:rsid w:val="00FE7A43"/>
    <w:rsid w:val="00FF2ADB"/>
    <w:rsid w:val="00FF2EF0"/>
    <w:rsid w:val="00FF3FDA"/>
    <w:rsid w:val="00FF4390"/>
    <w:rsid w:val="00FF4659"/>
    <w:rsid w:val="00FF513A"/>
    <w:rsid w:val="00FF6CF0"/>
    <w:rsid w:val="1B264086"/>
    <w:rsid w:val="1CBA6D5C"/>
    <w:rsid w:val="2C5B0E12"/>
    <w:rsid w:val="428A78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unhideWhenUsed="0" w:qFormat="1"/>
    <w:lsdException w:name="caption" w:uiPriority="35" w:qFormat="1"/>
    <w:lsdException w:name="annotation reference"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semiHidden="0" w:qFormat="1"/>
    <w:lsdException w:name="Balloon Text"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7F9F"/>
    <w:pPr>
      <w:spacing w:after="5" w:line="267" w:lineRule="auto"/>
      <w:ind w:left="437" w:hanging="10"/>
      <w:jc w:val="both"/>
    </w:pPr>
    <w:rPr>
      <w:rFonts w:ascii="Times New Roman" w:eastAsia="Times New Roman" w:hAnsi="Times New Roman" w:cs="Times New Roman"/>
      <w:color w:val="000000"/>
      <w:sz w:val="24"/>
      <w:szCs w:val="22"/>
    </w:rPr>
  </w:style>
  <w:style w:type="paragraph" w:styleId="Nagwek1">
    <w:name w:val="heading 1"/>
    <w:basedOn w:val="Akapitzlist1"/>
    <w:next w:val="Normalny"/>
    <w:link w:val="Nagwek1Znak"/>
    <w:uiPriority w:val="9"/>
    <w:unhideWhenUsed/>
    <w:qFormat/>
    <w:rsid w:val="00A27F9F"/>
    <w:pPr>
      <w:numPr>
        <w:numId w:val="1"/>
      </w:numPr>
      <w:outlineLvl w:val="0"/>
    </w:pPr>
    <w:rPr>
      <w:b/>
      <w:smallCaps/>
      <w:u w:val="single"/>
    </w:rPr>
  </w:style>
  <w:style w:type="paragraph" w:styleId="Nagwek2">
    <w:name w:val="heading 2"/>
    <w:next w:val="Normalny"/>
    <w:link w:val="Nagwek2Znak"/>
    <w:uiPriority w:val="9"/>
    <w:unhideWhenUsed/>
    <w:qFormat/>
    <w:rsid w:val="00A27F9F"/>
    <w:pPr>
      <w:keepNext/>
      <w:keepLines/>
      <w:spacing w:after="0" w:line="259" w:lineRule="auto"/>
      <w:ind w:left="299" w:hanging="10"/>
      <w:jc w:val="center"/>
      <w:outlineLvl w:val="1"/>
    </w:pPr>
    <w:rPr>
      <w:rFonts w:ascii="Times New Roman" w:eastAsia="Times New Roman" w:hAnsi="Times New Roman" w:cs="Times New Roman"/>
      <w:b/>
      <w:color w:val="000000"/>
      <w:sz w:val="24"/>
      <w:szCs w:val="22"/>
      <w:u w:val="single" w:color="000000"/>
    </w:rPr>
  </w:style>
  <w:style w:type="paragraph" w:styleId="Nagwek3">
    <w:name w:val="heading 3"/>
    <w:next w:val="Normalny"/>
    <w:link w:val="Nagwek3Znak"/>
    <w:unhideWhenUsed/>
    <w:qFormat/>
    <w:rsid w:val="00A27F9F"/>
    <w:pPr>
      <w:keepNext/>
      <w:keepLines/>
      <w:spacing w:after="4" w:line="259" w:lineRule="auto"/>
      <w:ind w:left="370" w:hanging="10"/>
      <w:jc w:val="center"/>
      <w:outlineLvl w:val="2"/>
    </w:pPr>
    <w:rPr>
      <w:rFonts w:ascii="Times New Roman" w:eastAsia="Times New Roman" w:hAnsi="Times New Roman" w:cs="Times New Roman"/>
      <w:b/>
      <w:color w:val="000000"/>
      <w:sz w:val="24"/>
      <w:szCs w:val="22"/>
    </w:rPr>
  </w:style>
  <w:style w:type="paragraph" w:styleId="Nagwek4">
    <w:name w:val="heading 4"/>
    <w:basedOn w:val="Normalny"/>
    <w:next w:val="Normalny"/>
    <w:link w:val="Nagwek4Znak"/>
    <w:uiPriority w:val="9"/>
    <w:unhideWhenUsed/>
    <w:qFormat/>
    <w:rsid w:val="00A27F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A27F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AkapitzlistZnak"/>
    <w:uiPriority w:val="34"/>
    <w:qFormat/>
    <w:rsid w:val="00A27F9F"/>
    <w:pPr>
      <w:spacing w:after="0" w:line="240" w:lineRule="auto"/>
      <w:ind w:left="708" w:firstLine="0"/>
      <w:jc w:val="left"/>
    </w:pPr>
    <w:rPr>
      <w:color w:val="auto"/>
      <w:szCs w:val="24"/>
    </w:rPr>
  </w:style>
  <w:style w:type="paragraph" w:styleId="Tekstdymka">
    <w:name w:val="Balloon Text"/>
    <w:basedOn w:val="Normalny"/>
    <w:link w:val="TekstdymkaZnak"/>
    <w:uiPriority w:val="99"/>
    <w:unhideWhenUsed/>
    <w:qFormat/>
    <w:rsid w:val="00A27F9F"/>
    <w:pPr>
      <w:spacing w:after="0" w:line="240" w:lineRule="auto"/>
    </w:pPr>
    <w:rPr>
      <w:rFonts w:ascii="Segoe UI" w:hAnsi="Segoe UI" w:cs="Segoe UI"/>
      <w:sz w:val="18"/>
      <w:szCs w:val="18"/>
    </w:rPr>
  </w:style>
  <w:style w:type="paragraph" w:styleId="Tekstpodstawowy">
    <w:name w:val="Body Text"/>
    <w:basedOn w:val="Normalny"/>
    <w:link w:val="TekstpodstawowyZnak"/>
    <w:rsid w:val="00A27F9F"/>
    <w:pPr>
      <w:spacing w:after="0" w:line="240" w:lineRule="auto"/>
      <w:ind w:left="0" w:firstLine="0"/>
    </w:pPr>
    <w:rPr>
      <w:rFonts w:ascii="Arial" w:hAnsi="Arial"/>
      <w:b/>
      <w:color w:val="auto"/>
      <w:sz w:val="22"/>
      <w:szCs w:val="20"/>
    </w:rPr>
  </w:style>
  <w:style w:type="paragraph" w:styleId="Tekstpodstawowywcity">
    <w:name w:val="Body Text Indent"/>
    <w:basedOn w:val="Normalny"/>
    <w:link w:val="TekstpodstawowywcityZnak"/>
    <w:uiPriority w:val="99"/>
    <w:unhideWhenUsed/>
    <w:rsid w:val="00A27F9F"/>
    <w:pPr>
      <w:spacing w:after="120"/>
      <w:ind w:left="283"/>
    </w:pPr>
  </w:style>
  <w:style w:type="paragraph" w:styleId="Tekstkomentarza">
    <w:name w:val="annotation text"/>
    <w:basedOn w:val="Normalny"/>
    <w:link w:val="TekstkomentarzaZnak"/>
    <w:uiPriority w:val="99"/>
    <w:qFormat/>
    <w:rsid w:val="00A27F9F"/>
    <w:pPr>
      <w:spacing w:after="0" w:line="240" w:lineRule="auto"/>
      <w:ind w:left="0" w:firstLine="0"/>
      <w:jc w:val="left"/>
    </w:pPr>
    <w:rPr>
      <w:rFonts w:ascii="Tahoma" w:hAnsi="Tahoma"/>
      <w:color w:val="auto"/>
      <w:sz w:val="20"/>
      <w:szCs w:val="20"/>
    </w:rPr>
  </w:style>
  <w:style w:type="paragraph" w:styleId="Tematkomentarza">
    <w:name w:val="annotation subject"/>
    <w:basedOn w:val="Tekstkomentarza"/>
    <w:next w:val="Tekstkomentarza"/>
    <w:link w:val="TematkomentarzaZnak"/>
    <w:uiPriority w:val="99"/>
    <w:unhideWhenUsed/>
    <w:qFormat/>
    <w:rsid w:val="00A27F9F"/>
    <w:pPr>
      <w:spacing w:after="5"/>
      <w:ind w:left="437" w:hanging="10"/>
      <w:jc w:val="both"/>
    </w:pPr>
    <w:rPr>
      <w:rFonts w:ascii="Times New Roman" w:hAnsi="Times New Roman"/>
      <w:b/>
      <w:bCs/>
      <w:color w:val="000000"/>
    </w:rPr>
  </w:style>
  <w:style w:type="paragraph" w:styleId="Stopka">
    <w:name w:val="footer"/>
    <w:basedOn w:val="Normalny"/>
    <w:link w:val="StopkaZnak"/>
    <w:uiPriority w:val="99"/>
    <w:qFormat/>
    <w:rsid w:val="00A27F9F"/>
    <w:pPr>
      <w:tabs>
        <w:tab w:val="center" w:pos="4536"/>
        <w:tab w:val="right" w:pos="9072"/>
      </w:tabs>
      <w:spacing w:after="0" w:line="240" w:lineRule="auto"/>
      <w:ind w:left="0" w:firstLine="0"/>
      <w:jc w:val="left"/>
    </w:pPr>
    <w:rPr>
      <w:rFonts w:ascii="Tahoma" w:hAnsi="Tahoma"/>
      <w:color w:val="auto"/>
      <w:sz w:val="20"/>
      <w:szCs w:val="20"/>
    </w:rPr>
  </w:style>
  <w:style w:type="paragraph" w:styleId="Nagwek">
    <w:name w:val="header"/>
    <w:basedOn w:val="Normalny"/>
    <w:link w:val="NagwekZnak"/>
    <w:uiPriority w:val="99"/>
    <w:unhideWhenUsed/>
    <w:qFormat/>
    <w:rsid w:val="00A27F9F"/>
    <w:pPr>
      <w:tabs>
        <w:tab w:val="center" w:pos="4536"/>
        <w:tab w:val="right" w:pos="9072"/>
      </w:tabs>
      <w:spacing w:after="0" w:line="240" w:lineRule="auto"/>
    </w:pPr>
  </w:style>
  <w:style w:type="paragraph" w:styleId="NormalnyWeb">
    <w:name w:val="Normal (Web)"/>
    <w:basedOn w:val="Normalny"/>
    <w:uiPriority w:val="99"/>
    <w:unhideWhenUsed/>
    <w:rsid w:val="00A27F9F"/>
    <w:pPr>
      <w:spacing w:before="100" w:beforeAutospacing="1" w:after="100" w:afterAutospacing="1" w:line="240" w:lineRule="auto"/>
      <w:ind w:left="0" w:firstLine="0"/>
      <w:jc w:val="left"/>
    </w:pPr>
    <w:rPr>
      <w:color w:val="auto"/>
      <w:szCs w:val="24"/>
    </w:rPr>
  </w:style>
  <w:style w:type="paragraph" w:styleId="Spistreci1">
    <w:name w:val="toc 1"/>
    <w:basedOn w:val="Normalny"/>
    <w:next w:val="Normalny"/>
    <w:uiPriority w:val="39"/>
    <w:unhideWhenUsed/>
    <w:qFormat/>
    <w:rsid w:val="00A27F9F"/>
    <w:pPr>
      <w:tabs>
        <w:tab w:val="left" w:pos="660"/>
        <w:tab w:val="right" w:leader="dot" w:pos="10486"/>
      </w:tabs>
      <w:spacing w:after="0" w:line="240" w:lineRule="auto"/>
      <w:ind w:left="709" w:hanging="719"/>
    </w:pPr>
    <w:rPr>
      <w:iCs/>
    </w:rPr>
  </w:style>
  <w:style w:type="paragraph" w:styleId="Spistreci2">
    <w:name w:val="toc 2"/>
    <w:basedOn w:val="Normalny"/>
    <w:next w:val="Normalny"/>
    <w:uiPriority w:val="39"/>
    <w:unhideWhenUsed/>
    <w:rsid w:val="00A27F9F"/>
    <w:pPr>
      <w:tabs>
        <w:tab w:val="right" w:leader="dot" w:pos="10476"/>
      </w:tabs>
      <w:spacing w:after="100"/>
      <w:ind w:left="0"/>
    </w:pPr>
  </w:style>
  <w:style w:type="paragraph" w:styleId="Spistreci3">
    <w:name w:val="toc 3"/>
    <w:basedOn w:val="Normalny"/>
    <w:next w:val="Normalny"/>
    <w:uiPriority w:val="39"/>
    <w:unhideWhenUsed/>
    <w:qFormat/>
    <w:rsid w:val="00A27F9F"/>
    <w:pPr>
      <w:spacing w:after="100"/>
      <w:ind w:left="480"/>
    </w:pPr>
  </w:style>
  <w:style w:type="character" w:styleId="Odwoaniedokomentarza">
    <w:name w:val="annotation reference"/>
    <w:uiPriority w:val="99"/>
    <w:semiHidden/>
    <w:qFormat/>
    <w:rsid w:val="00A27F9F"/>
    <w:rPr>
      <w:sz w:val="16"/>
    </w:rPr>
  </w:style>
  <w:style w:type="character" w:styleId="UyteHipercze">
    <w:name w:val="FollowedHyperlink"/>
    <w:basedOn w:val="Domylnaczcionkaakapitu"/>
    <w:uiPriority w:val="99"/>
    <w:unhideWhenUsed/>
    <w:rsid w:val="00A27F9F"/>
    <w:rPr>
      <w:color w:val="954F72" w:themeColor="followedHyperlink"/>
      <w:u w:val="single"/>
    </w:rPr>
  </w:style>
  <w:style w:type="character" w:styleId="Hipercze">
    <w:name w:val="Hyperlink"/>
    <w:basedOn w:val="Domylnaczcionkaakapitu"/>
    <w:uiPriority w:val="99"/>
    <w:unhideWhenUsed/>
    <w:qFormat/>
    <w:rsid w:val="00A27F9F"/>
    <w:rPr>
      <w:color w:val="0563C1" w:themeColor="hyperlink"/>
      <w:u w:val="single"/>
    </w:rPr>
  </w:style>
  <w:style w:type="character" w:styleId="Pogrubienie">
    <w:name w:val="Strong"/>
    <w:basedOn w:val="Domylnaczcionkaakapitu"/>
    <w:uiPriority w:val="22"/>
    <w:qFormat/>
    <w:rsid w:val="00A27F9F"/>
    <w:rPr>
      <w:b/>
      <w:bCs/>
    </w:rPr>
  </w:style>
  <w:style w:type="table" w:styleId="Tabela-Siatka">
    <w:name w:val="Table Grid"/>
    <w:basedOn w:val="Standardowy"/>
    <w:rsid w:val="00A27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link w:val="Nagwek2"/>
    <w:qFormat/>
    <w:rsid w:val="00A27F9F"/>
    <w:rPr>
      <w:rFonts w:ascii="Times New Roman" w:eastAsia="Times New Roman" w:hAnsi="Times New Roman" w:cs="Times New Roman"/>
      <w:b/>
      <w:color w:val="000000"/>
      <w:sz w:val="24"/>
      <w:u w:val="single" w:color="000000"/>
    </w:rPr>
  </w:style>
  <w:style w:type="character" w:customStyle="1" w:styleId="Nagwek1Znak">
    <w:name w:val="Nagłówek 1 Znak"/>
    <w:link w:val="Nagwek1"/>
    <w:uiPriority w:val="9"/>
    <w:rsid w:val="00A27F9F"/>
    <w:rPr>
      <w:rFonts w:ascii="Times New Roman" w:eastAsia="Times New Roman" w:hAnsi="Times New Roman" w:cs="Times New Roman"/>
      <w:b/>
      <w:smallCaps/>
      <w:sz w:val="24"/>
      <w:szCs w:val="24"/>
      <w:u w:val="single"/>
    </w:rPr>
  </w:style>
  <w:style w:type="character" w:customStyle="1" w:styleId="Nagwek3Znak">
    <w:name w:val="Nagłówek 3 Znak"/>
    <w:link w:val="Nagwek3"/>
    <w:rsid w:val="00A27F9F"/>
    <w:rPr>
      <w:rFonts w:ascii="Times New Roman" w:eastAsia="Times New Roman" w:hAnsi="Times New Roman" w:cs="Times New Roman"/>
      <w:b/>
      <w:color w:val="000000"/>
      <w:sz w:val="24"/>
    </w:rPr>
  </w:style>
  <w:style w:type="table" w:customStyle="1" w:styleId="TableGrid">
    <w:name w:val="TableGrid"/>
    <w:qFormat/>
    <w:rsid w:val="00A27F9F"/>
    <w:pPr>
      <w:spacing w:after="0" w:line="240" w:lineRule="auto"/>
    </w:pPr>
    <w:tblPr>
      <w:tblCellMar>
        <w:top w:w="0" w:type="dxa"/>
        <w:left w:w="0" w:type="dxa"/>
        <w:bottom w:w="0" w:type="dxa"/>
        <w:right w:w="0" w:type="dxa"/>
      </w:tblCellMar>
    </w:tblPr>
  </w:style>
  <w:style w:type="character" w:customStyle="1" w:styleId="StopkaZnak">
    <w:name w:val="Stopka Znak"/>
    <w:basedOn w:val="Domylnaczcionkaakapitu"/>
    <w:link w:val="Stopka"/>
    <w:uiPriority w:val="99"/>
    <w:rsid w:val="00A27F9F"/>
    <w:rPr>
      <w:rFonts w:ascii="Tahoma" w:eastAsia="Times New Roman" w:hAnsi="Tahoma" w:cs="Times New Roman"/>
      <w:sz w:val="20"/>
      <w:szCs w:val="20"/>
    </w:rPr>
  </w:style>
  <w:style w:type="character" w:customStyle="1" w:styleId="Wzmianka1">
    <w:name w:val="Wzmianka1"/>
    <w:basedOn w:val="Domylnaczcionkaakapitu"/>
    <w:uiPriority w:val="99"/>
    <w:unhideWhenUsed/>
    <w:qFormat/>
    <w:rsid w:val="00A27F9F"/>
    <w:rPr>
      <w:color w:val="2B579A"/>
      <w:shd w:val="clear" w:color="auto" w:fill="E6E6E6"/>
    </w:rPr>
  </w:style>
  <w:style w:type="character" w:customStyle="1" w:styleId="TekstkomentarzaZnak">
    <w:name w:val="Tekst komentarza Znak"/>
    <w:basedOn w:val="Domylnaczcionkaakapitu"/>
    <w:link w:val="Tekstkomentarza"/>
    <w:uiPriority w:val="99"/>
    <w:qFormat/>
    <w:rsid w:val="00A27F9F"/>
    <w:rPr>
      <w:rFonts w:ascii="Tahoma" w:eastAsia="Times New Roman" w:hAnsi="Tahoma" w:cs="Times New Roman"/>
      <w:sz w:val="20"/>
      <w:szCs w:val="20"/>
    </w:rPr>
  </w:style>
  <w:style w:type="character" w:customStyle="1" w:styleId="TekstdymkaZnak">
    <w:name w:val="Tekst dymka Znak"/>
    <w:basedOn w:val="Domylnaczcionkaakapitu"/>
    <w:link w:val="Tekstdymka"/>
    <w:uiPriority w:val="99"/>
    <w:semiHidden/>
    <w:qFormat/>
    <w:rsid w:val="00A27F9F"/>
    <w:rPr>
      <w:rFonts w:ascii="Segoe UI" w:eastAsia="Times New Roman" w:hAnsi="Segoe UI" w:cs="Segoe UI"/>
      <w:color w:val="000000"/>
      <w:sz w:val="18"/>
      <w:szCs w:val="18"/>
    </w:rPr>
  </w:style>
  <w:style w:type="character" w:customStyle="1" w:styleId="TematkomentarzaZnak">
    <w:name w:val="Temat komentarza Znak"/>
    <w:basedOn w:val="TekstkomentarzaZnak"/>
    <w:link w:val="Tematkomentarza"/>
    <w:uiPriority w:val="99"/>
    <w:semiHidden/>
    <w:rsid w:val="00A27F9F"/>
    <w:rPr>
      <w:rFonts w:ascii="Times New Roman" w:eastAsia="Times New Roman" w:hAnsi="Times New Roman" w:cs="Times New Roman"/>
      <w:b/>
      <w:bCs/>
      <w:color w:val="000000"/>
      <w:sz w:val="20"/>
      <w:szCs w:val="20"/>
    </w:rPr>
  </w:style>
  <w:style w:type="paragraph" w:customStyle="1" w:styleId="arimr">
    <w:name w:val="arimr"/>
    <w:basedOn w:val="Normalny"/>
    <w:qFormat/>
    <w:rsid w:val="00A27F9F"/>
    <w:pPr>
      <w:widowControl w:val="0"/>
      <w:snapToGrid w:val="0"/>
      <w:spacing w:after="0" w:line="360" w:lineRule="auto"/>
      <w:ind w:left="0" w:firstLine="0"/>
      <w:jc w:val="left"/>
    </w:pPr>
    <w:rPr>
      <w:color w:val="auto"/>
      <w:szCs w:val="20"/>
      <w:lang w:val="en-US"/>
    </w:rPr>
  </w:style>
  <w:style w:type="character" w:customStyle="1" w:styleId="NagwekZnak">
    <w:name w:val="Nagłówek Znak"/>
    <w:basedOn w:val="Domylnaczcionkaakapitu"/>
    <w:link w:val="Nagwek"/>
    <w:uiPriority w:val="99"/>
    <w:qFormat/>
    <w:rsid w:val="00A27F9F"/>
    <w:rPr>
      <w:rFonts w:ascii="Times New Roman" w:eastAsia="Times New Roman" w:hAnsi="Times New Roman" w:cs="Times New Roman"/>
      <w:color w:val="000000"/>
      <w:sz w:val="24"/>
    </w:rPr>
  </w:style>
  <w:style w:type="paragraph" w:customStyle="1" w:styleId="Default">
    <w:name w:val="Default"/>
    <w:rsid w:val="00A27F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podstawowyZnak">
    <w:name w:val="Tekst podstawowy Znak"/>
    <w:basedOn w:val="Domylnaczcionkaakapitu"/>
    <w:link w:val="Tekstpodstawowy"/>
    <w:qFormat/>
    <w:rsid w:val="00A27F9F"/>
    <w:rPr>
      <w:rFonts w:ascii="Arial" w:eastAsia="Times New Roman" w:hAnsi="Arial" w:cs="Times New Roman"/>
      <w:b/>
      <w:szCs w:val="20"/>
    </w:rPr>
  </w:style>
  <w:style w:type="character" w:customStyle="1" w:styleId="Nierozpoznanawzmianka1">
    <w:name w:val="Nierozpoznana wzmianka1"/>
    <w:basedOn w:val="Domylnaczcionkaakapitu"/>
    <w:uiPriority w:val="99"/>
    <w:unhideWhenUsed/>
    <w:qFormat/>
    <w:rsid w:val="00A27F9F"/>
    <w:rPr>
      <w:color w:val="605E5C"/>
      <w:shd w:val="clear" w:color="auto" w:fill="E1DFDD"/>
    </w:rPr>
  </w:style>
  <w:style w:type="character" w:customStyle="1" w:styleId="Nierozpoznanawzmianka2">
    <w:name w:val="Nierozpoznana wzmianka2"/>
    <w:basedOn w:val="Domylnaczcionkaakapitu"/>
    <w:uiPriority w:val="99"/>
    <w:unhideWhenUsed/>
    <w:qFormat/>
    <w:rsid w:val="00A27F9F"/>
    <w:rPr>
      <w:color w:val="605E5C"/>
      <w:shd w:val="clear" w:color="auto" w:fill="E1DFDD"/>
    </w:rPr>
  </w:style>
  <w:style w:type="character" w:customStyle="1" w:styleId="AkapitzlistZnak">
    <w:name w:val="Akapit z listą Znak"/>
    <w:link w:val="Akapitzlist1"/>
    <w:uiPriority w:val="34"/>
    <w:qFormat/>
    <w:locked/>
    <w:rsid w:val="00A27F9F"/>
    <w:rPr>
      <w:rFonts w:ascii="Times New Roman" w:eastAsia="Times New Roman" w:hAnsi="Times New Roman" w:cs="Times New Roman"/>
      <w:sz w:val="24"/>
      <w:szCs w:val="24"/>
    </w:rPr>
  </w:style>
  <w:style w:type="paragraph" w:customStyle="1" w:styleId="Akapitzlist11">
    <w:name w:val="Akapit z listą11"/>
    <w:basedOn w:val="Normalny"/>
    <w:qFormat/>
    <w:rsid w:val="00A27F9F"/>
    <w:pPr>
      <w:suppressAutoHyphens/>
      <w:spacing w:after="0" w:line="100" w:lineRule="atLeast"/>
      <w:ind w:left="720" w:firstLine="0"/>
      <w:jc w:val="left"/>
    </w:pPr>
    <w:rPr>
      <w:rFonts w:ascii="Calibri" w:eastAsia="SimSun" w:hAnsi="Calibri"/>
      <w:color w:val="00000A"/>
      <w:kern w:val="2"/>
      <w:sz w:val="22"/>
      <w:lang w:eastAsia="ar-SA"/>
    </w:rPr>
  </w:style>
  <w:style w:type="paragraph" w:customStyle="1" w:styleId="Nagwekspisutreci1">
    <w:name w:val="Nagłówek spisu treści1"/>
    <w:basedOn w:val="Nagwek1"/>
    <w:next w:val="Normalny"/>
    <w:uiPriority w:val="39"/>
    <w:unhideWhenUsed/>
    <w:qFormat/>
    <w:rsid w:val="00A27F9F"/>
    <w:pPr>
      <w:keepNext/>
      <w:keepLines/>
      <w:numPr>
        <w:numId w:val="0"/>
      </w:numPr>
      <w:spacing w:before="240" w:line="259" w:lineRule="auto"/>
      <w:outlineLvl w:val="9"/>
    </w:pPr>
    <w:rPr>
      <w:rFonts w:asciiTheme="majorHAnsi" w:eastAsiaTheme="majorEastAsia" w:hAnsiTheme="majorHAnsi" w:cstheme="majorBidi"/>
      <w:b w:val="0"/>
      <w:i/>
      <w:iCs/>
      <w:smallCaps w:val="0"/>
      <w:color w:val="2F5496" w:themeColor="accent1" w:themeShade="BF"/>
      <w:sz w:val="32"/>
      <w:szCs w:val="32"/>
    </w:rPr>
  </w:style>
  <w:style w:type="character" w:customStyle="1" w:styleId="Domylnaczcionkaakapitu1">
    <w:name w:val="Domyślna czcionka akapitu1"/>
    <w:qFormat/>
    <w:rsid w:val="00A27F9F"/>
  </w:style>
  <w:style w:type="paragraph" w:customStyle="1" w:styleId="Normalny1">
    <w:name w:val="Normalny1"/>
    <w:qFormat/>
    <w:rsid w:val="00A27F9F"/>
    <w:pPr>
      <w:suppressAutoHyphens/>
      <w:spacing w:after="5" w:line="266" w:lineRule="auto"/>
      <w:ind w:left="437" w:hanging="10"/>
      <w:jc w:val="both"/>
    </w:pPr>
    <w:rPr>
      <w:rFonts w:ascii="Times New Roman" w:eastAsia="Times New Roman" w:hAnsi="Times New Roman" w:cs="Times New Roman"/>
      <w:color w:val="000000"/>
      <w:sz w:val="24"/>
      <w:szCs w:val="22"/>
      <w:lang w:eastAsia="ar-SA"/>
    </w:rPr>
  </w:style>
  <w:style w:type="character" w:customStyle="1" w:styleId="Nierozpoznanawzmianka3">
    <w:name w:val="Nierozpoznana wzmianka3"/>
    <w:basedOn w:val="Domylnaczcionkaakapitu"/>
    <w:uiPriority w:val="99"/>
    <w:unhideWhenUsed/>
    <w:qFormat/>
    <w:rsid w:val="00A27F9F"/>
    <w:rPr>
      <w:color w:val="605E5C"/>
      <w:shd w:val="clear" w:color="auto" w:fill="E1DFDD"/>
    </w:rPr>
  </w:style>
  <w:style w:type="character" w:customStyle="1" w:styleId="FontStyle33">
    <w:name w:val="Font Style33"/>
    <w:basedOn w:val="Domylnaczcionkaakapitu"/>
    <w:qFormat/>
    <w:rsid w:val="00A27F9F"/>
    <w:rPr>
      <w:rFonts w:ascii="Times New Roman" w:hAnsi="Times New Roman" w:cs="Times New Roman"/>
      <w:sz w:val="22"/>
      <w:szCs w:val="22"/>
    </w:rPr>
  </w:style>
  <w:style w:type="paragraph" w:customStyle="1" w:styleId="c01pointnumerotealtn">
    <w:name w:val="c01pointnumerotealtn"/>
    <w:basedOn w:val="Normalny"/>
    <w:qFormat/>
    <w:rsid w:val="00A27F9F"/>
    <w:pPr>
      <w:spacing w:before="100" w:beforeAutospacing="1" w:after="100" w:afterAutospacing="1" w:line="240" w:lineRule="auto"/>
      <w:ind w:left="0" w:firstLine="0"/>
      <w:jc w:val="left"/>
    </w:pPr>
    <w:rPr>
      <w:color w:val="auto"/>
      <w:szCs w:val="24"/>
    </w:rPr>
  </w:style>
  <w:style w:type="paragraph" w:customStyle="1" w:styleId="c03tiretlong">
    <w:name w:val="c03tiretlong"/>
    <w:basedOn w:val="Normalny"/>
    <w:rsid w:val="00A27F9F"/>
    <w:pPr>
      <w:spacing w:before="100" w:beforeAutospacing="1" w:after="100" w:afterAutospacing="1" w:line="240" w:lineRule="auto"/>
      <w:ind w:left="0" w:firstLine="0"/>
      <w:jc w:val="left"/>
    </w:pPr>
    <w:rPr>
      <w:color w:val="auto"/>
      <w:szCs w:val="24"/>
    </w:rPr>
  </w:style>
  <w:style w:type="table" w:customStyle="1" w:styleId="Tabela-Siatka1">
    <w:name w:val="Tabela - Siatka1"/>
    <w:basedOn w:val="Standardowy"/>
    <w:uiPriority w:val="39"/>
    <w:qFormat/>
    <w:rsid w:val="00A27F9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wcityZnak">
    <w:name w:val="Tekst podstawowy wcięty Znak"/>
    <w:basedOn w:val="Domylnaczcionkaakapitu"/>
    <w:link w:val="Tekstpodstawowywcity"/>
    <w:uiPriority w:val="99"/>
    <w:qFormat/>
    <w:rsid w:val="00A27F9F"/>
    <w:rPr>
      <w:rFonts w:ascii="Times New Roman" w:eastAsia="Times New Roman" w:hAnsi="Times New Roman" w:cs="Times New Roman"/>
      <w:color w:val="000000"/>
      <w:sz w:val="24"/>
    </w:rPr>
  </w:style>
  <w:style w:type="paragraph" w:customStyle="1" w:styleId="Style11">
    <w:name w:val="Style11"/>
    <w:basedOn w:val="Normalny"/>
    <w:uiPriority w:val="99"/>
    <w:rsid w:val="00A27F9F"/>
    <w:pPr>
      <w:widowControl w:val="0"/>
      <w:autoSpaceDE w:val="0"/>
      <w:autoSpaceDN w:val="0"/>
      <w:adjustRightInd w:val="0"/>
      <w:spacing w:after="0" w:line="254" w:lineRule="exact"/>
      <w:ind w:left="0" w:hanging="355"/>
    </w:pPr>
    <w:rPr>
      <w:rFonts w:ascii="MS Reference Sans Serif" w:eastAsiaTheme="minorEastAsia" w:hAnsi="MS Reference Sans Serif" w:cstheme="minorBidi"/>
      <w:color w:val="auto"/>
      <w:szCs w:val="24"/>
    </w:rPr>
  </w:style>
  <w:style w:type="paragraph" w:customStyle="1" w:styleId="Style14">
    <w:name w:val="Style14"/>
    <w:basedOn w:val="Normalny"/>
    <w:uiPriority w:val="99"/>
    <w:rsid w:val="00A27F9F"/>
    <w:pPr>
      <w:widowControl w:val="0"/>
      <w:autoSpaceDE w:val="0"/>
      <w:autoSpaceDN w:val="0"/>
      <w:adjustRightInd w:val="0"/>
      <w:spacing w:after="0" w:line="259" w:lineRule="exact"/>
      <w:ind w:left="0" w:firstLine="0"/>
    </w:pPr>
    <w:rPr>
      <w:rFonts w:ascii="MS Reference Sans Serif" w:eastAsiaTheme="minorEastAsia" w:hAnsi="MS Reference Sans Serif" w:cstheme="minorBidi"/>
      <w:color w:val="auto"/>
      <w:szCs w:val="24"/>
    </w:rPr>
  </w:style>
  <w:style w:type="character" w:customStyle="1" w:styleId="FontStyle202">
    <w:name w:val="Font Style202"/>
    <w:basedOn w:val="Domylnaczcionkaakapitu"/>
    <w:uiPriority w:val="99"/>
    <w:rsid w:val="00A27F9F"/>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A27F9F"/>
    <w:rPr>
      <w:rFonts w:ascii="Segoe UI" w:hAnsi="Segoe UI" w:cs="Segoe UI"/>
      <w:color w:val="000000"/>
      <w:sz w:val="18"/>
      <w:szCs w:val="18"/>
    </w:rPr>
  </w:style>
  <w:style w:type="character" w:customStyle="1" w:styleId="FontStyle52">
    <w:name w:val="Font Style52"/>
    <w:rsid w:val="00A27F9F"/>
    <w:rPr>
      <w:rFonts w:ascii="Arial Narrow" w:hAnsi="Arial Narrow" w:cs="Arial Narrow"/>
      <w:sz w:val="18"/>
      <w:szCs w:val="18"/>
    </w:rPr>
  </w:style>
  <w:style w:type="character" w:customStyle="1" w:styleId="Nagwek5Znak">
    <w:name w:val="Nagłówek 5 Znak"/>
    <w:basedOn w:val="Domylnaczcionkaakapitu"/>
    <w:link w:val="Nagwek5"/>
    <w:uiPriority w:val="9"/>
    <w:semiHidden/>
    <w:qFormat/>
    <w:rsid w:val="00A27F9F"/>
    <w:rPr>
      <w:rFonts w:asciiTheme="majorHAnsi" w:eastAsiaTheme="majorEastAsia" w:hAnsiTheme="majorHAnsi" w:cstheme="majorBidi"/>
      <w:color w:val="2F5496" w:themeColor="accent1" w:themeShade="BF"/>
      <w:sz w:val="24"/>
    </w:rPr>
  </w:style>
  <w:style w:type="character" w:customStyle="1" w:styleId="Nagwek4Znak">
    <w:name w:val="Nagłówek 4 Znak"/>
    <w:basedOn w:val="Domylnaczcionkaakapitu"/>
    <w:link w:val="Nagwek4"/>
    <w:uiPriority w:val="9"/>
    <w:semiHidden/>
    <w:rsid w:val="00A27F9F"/>
    <w:rPr>
      <w:rFonts w:asciiTheme="majorHAnsi" w:eastAsiaTheme="majorEastAsia" w:hAnsiTheme="majorHAnsi" w:cstheme="majorBidi"/>
      <w:i/>
      <w:iCs/>
      <w:color w:val="2F5496" w:themeColor="accent1" w:themeShade="BF"/>
      <w:sz w:val="24"/>
    </w:rPr>
  </w:style>
  <w:style w:type="paragraph" w:customStyle="1" w:styleId="Tekstpodstawowy31">
    <w:name w:val="Tekst podstawowy 31"/>
    <w:basedOn w:val="Normalny"/>
    <w:rsid w:val="00A27F9F"/>
    <w:pPr>
      <w:widowControl w:val="0"/>
      <w:suppressAutoHyphens/>
      <w:spacing w:after="0" w:line="360" w:lineRule="atLeast"/>
      <w:ind w:left="0" w:firstLine="0"/>
      <w:textAlignment w:val="baseline"/>
    </w:pPr>
    <w:rPr>
      <w:rFonts w:ascii="Calibri" w:hAnsi="Calibri"/>
      <w:color w:val="auto"/>
      <w:sz w:val="28"/>
      <w:szCs w:val="28"/>
      <w:lang w:eastAsia="ar-SA"/>
    </w:rPr>
  </w:style>
  <w:style w:type="character" w:customStyle="1" w:styleId="Nierozpoznanawzmianka4">
    <w:name w:val="Nierozpoznana wzmianka4"/>
    <w:basedOn w:val="Domylnaczcionkaakapitu"/>
    <w:uiPriority w:val="99"/>
    <w:unhideWhenUsed/>
    <w:rsid w:val="00A27F9F"/>
    <w:rPr>
      <w:color w:val="605E5C"/>
      <w:shd w:val="clear" w:color="auto" w:fill="E1DFDD"/>
    </w:rPr>
  </w:style>
  <w:style w:type="character" w:customStyle="1" w:styleId="FontStyle13">
    <w:name w:val="Font Style13"/>
    <w:uiPriority w:val="99"/>
    <w:rsid w:val="00A27F9F"/>
    <w:rPr>
      <w:rFonts w:ascii="Times New Roman" w:hAnsi="Times New Roman" w:cs="Times New Roman"/>
      <w:b/>
      <w:bCs/>
      <w:i/>
      <w:iCs/>
      <w:sz w:val="18"/>
      <w:szCs w:val="18"/>
    </w:rPr>
  </w:style>
  <w:style w:type="character" w:customStyle="1" w:styleId="Nierozpoznanawzmianka5">
    <w:name w:val="Nierozpoznana wzmianka5"/>
    <w:basedOn w:val="Domylnaczcionkaakapitu"/>
    <w:uiPriority w:val="99"/>
    <w:unhideWhenUsed/>
    <w:rsid w:val="00A27F9F"/>
    <w:rPr>
      <w:color w:val="605E5C"/>
      <w:shd w:val="clear" w:color="auto" w:fill="E1DFDD"/>
    </w:rPr>
  </w:style>
  <w:style w:type="character" w:customStyle="1" w:styleId="Internetlink">
    <w:name w:val="Internet link"/>
    <w:rsid w:val="00A27F9F"/>
    <w:rPr>
      <w:color w:val="000080"/>
      <w:u w:val="single"/>
    </w:rPr>
  </w:style>
  <w:style w:type="paragraph" w:customStyle="1" w:styleId="Akapitzlist2">
    <w:name w:val="Akapit z listą2"/>
    <w:basedOn w:val="Normalny"/>
    <w:uiPriority w:val="34"/>
    <w:qFormat/>
    <w:rsid w:val="00A27F9F"/>
    <w:pPr>
      <w:spacing w:after="160" w:line="259" w:lineRule="auto"/>
      <w:ind w:left="720" w:firstLine="0"/>
      <w:contextualSpacing/>
      <w:jc w:val="left"/>
    </w:pPr>
    <w:rPr>
      <w:rFonts w:ascii="Calibri" w:eastAsia="Calibri" w:hAnsi="Calibri"/>
      <w:color w:val="auto"/>
      <w:sz w:val="22"/>
      <w:lang w:eastAsia="en-US"/>
    </w:rPr>
  </w:style>
  <w:style w:type="paragraph" w:styleId="Akapitzlist">
    <w:name w:val="List Paragraph"/>
    <w:basedOn w:val="Normalny"/>
    <w:uiPriority w:val="99"/>
    <w:unhideWhenUsed/>
    <w:rsid w:val="00B75E74"/>
    <w:pPr>
      <w:ind w:left="720"/>
      <w:contextualSpacing/>
    </w:pPr>
  </w:style>
  <w:style w:type="paragraph" w:styleId="Tekstprzypisukocowego">
    <w:name w:val="endnote text"/>
    <w:basedOn w:val="Normalny"/>
    <w:link w:val="TekstprzypisukocowegoZnak"/>
    <w:uiPriority w:val="99"/>
    <w:semiHidden/>
    <w:unhideWhenUsed/>
    <w:rsid w:val="00643B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3BE6"/>
    <w:rPr>
      <w:rFonts w:ascii="Times New Roman" w:eastAsia="Times New Roman" w:hAnsi="Times New Roman" w:cs="Times New Roman"/>
      <w:color w:val="000000"/>
    </w:rPr>
  </w:style>
  <w:style w:type="character" w:styleId="Odwoanieprzypisukocowego">
    <w:name w:val="endnote reference"/>
    <w:basedOn w:val="Domylnaczcionkaakapitu"/>
    <w:uiPriority w:val="99"/>
    <w:semiHidden/>
    <w:unhideWhenUsed/>
    <w:rsid w:val="00643BE6"/>
    <w:rPr>
      <w:vertAlign w:val="superscript"/>
    </w:rPr>
  </w:style>
  <w:style w:type="character" w:customStyle="1" w:styleId="markedcontent">
    <w:name w:val="markedcontent"/>
    <w:basedOn w:val="Domylnaczcionkaakapitu"/>
    <w:rsid w:val="005E5ADF"/>
  </w:style>
</w:styles>
</file>

<file path=word/webSettings.xml><?xml version="1.0" encoding="utf-8"?>
<w:webSettings xmlns:r="http://schemas.openxmlformats.org/officeDocument/2006/relationships" xmlns:w="http://schemas.openxmlformats.org/wordprocessingml/2006/main">
  <w:divs>
    <w:div w:id="865486746">
      <w:bodyDiv w:val="1"/>
      <w:marLeft w:val="0"/>
      <w:marRight w:val="0"/>
      <w:marTop w:val="0"/>
      <w:marBottom w:val="0"/>
      <w:divBdr>
        <w:top w:val="none" w:sz="0" w:space="0" w:color="auto"/>
        <w:left w:val="none" w:sz="0" w:space="0" w:color="auto"/>
        <w:bottom w:val="none" w:sz="0" w:space="0" w:color="auto"/>
        <w:right w:val="none" w:sz="0" w:space="0" w:color="auto"/>
      </w:divBdr>
      <w:divsChild>
        <w:div w:id="1481071690">
          <w:marLeft w:val="0"/>
          <w:marRight w:val="0"/>
          <w:marTop w:val="0"/>
          <w:marBottom w:val="0"/>
          <w:divBdr>
            <w:top w:val="none" w:sz="0" w:space="0" w:color="auto"/>
            <w:left w:val="none" w:sz="0" w:space="0" w:color="auto"/>
            <w:bottom w:val="none" w:sz="0" w:space="0" w:color="auto"/>
            <w:right w:val="none" w:sz="0" w:space="0" w:color="auto"/>
          </w:divBdr>
        </w:div>
      </w:divsChild>
    </w:div>
    <w:div w:id="1841431063">
      <w:bodyDiv w:val="1"/>
      <w:marLeft w:val="0"/>
      <w:marRight w:val="0"/>
      <w:marTop w:val="0"/>
      <w:marBottom w:val="0"/>
      <w:divBdr>
        <w:top w:val="none" w:sz="0" w:space="0" w:color="auto"/>
        <w:left w:val="none" w:sz="0" w:space="0" w:color="auto"/>
        <w:bottom w:val="none" w:sz="0" w:space="0" w:color="auto"/>
        <w:right w:val="none" w:sz="0" w:space="0" w:color="auto"/>
      </w:divBdr>
      <w:divsChild>
        <w:div w:id="473104449">
          <w:marLeft w:val="0"/>
          <w:marRight w:val="0"/>
          <w:marTop w:val="0"/>
          <w:marBottom w:val="0"/>
          <w:divBdr>
            <w:top w:val="none" w:sz="0" w:space="0" w:color="auto"/>
            <w:left w:val="none" w:sz="0" w:space="0" w:color="auto"/>
            <w:bottom w:val="none" w:sz="0" w:space="0" w:color="auto"/>
            <w:right w:val="none" w:sz="0" w:space="0" w:color="auto"/>
          </w:divBdr>
        </w:div>
        <w:div w:id="1337727451">
          <w:marLeft w:val="0"/>
          <w:marRight w:val="0"/>
          <w:marTop w:val="0"/>
          <w:marBottom w:val="0"/>
          <w:divBdr>
            <w:top w:val="none" w:sz="0" w:space="0" w:color="auto"/>
            <w:left w:val="none" w:sz="0" w:space="0" w:color="auto"/>
            <w:bottom w:val="none" w:sz="0" w:space="0" w:color="auto"/>
            <w:right w:val="none" w:sz="0" w:space="0" w:color="auto"/>
          </w:divBdr>
        </w:div>
        <w:div w:id="2139445222">
          <w:marLeft w:val="0"/>
          <w:marRight w:val="0"/>
          <w:marTop w:val="0"/>
          <w:marBottom w:val="0"/>
          <w:divBdr>
            <w:top w:val="none" w:sz="0" w:space="0" w:color="auto"/>
            <w:left w:val="none" w:sz="0" w:space="0" w:color="auto"/>
            <w:bottom w:val="none" w:sz="0" w:space="0" w:color="auto"/>
            <w:right w:val="none" w:sz="0" w:space="0" w:color="auto"/>
          </w:divBdr>
        </w:div>
        <w:div w:id="724454902">
          <w:marLeft w:val="0"/>
          <w:marRight w:val="0"/>
          <w:marTop w:val="0"/>
          <w:marBottom w:val="0"/>
          <w:divBdr>
            <w:top w:val="none" w:sz="0" w:space="0" w:color="auto"/>
            <w:left w:val="none" w:sz="0" w:space="0" w:color="auto"/>
            <w:bottom w:val="none" w:sz="0" w:space="0" w:color="auto"/>
            <w:right w:val="none" w:sz="0" w:space="0" w:color="auto"/>
          </w:divBdr>
        </w:div>
        <w:div w:id="1794909859">
          <w:marLeft w:val="0"/>
          <w:marRight w:val="0"/>
          <w:marTop w:val="0"/>
          <w:marBottom w:val="0"/>
          <w:divBdr>
            <w:top w:val="none" w:sz="0" w:space="0" w:color="auto"/>
            <w:left w:val="none" w:sz="0" w:space="0" w:color="auto"/>
            <w:bottom w:val="none" w:sz="0" w:space="0" w:color="auto"/>
            <w:right w:val="none" w:sz="0" w:space="0" w:color="auto"/>
          </w:divBdr>
        </w:div>
        <w:div w:id="1077870840">
          <w:marLeft w:val="0"/>
          <w:marRight w:val="0"/>
          <w:marTop w:val="0"/>
          <w:marBottom w:val="0"/>
          <w:divBdr>
            <w:top w:val="none" w:sz="0" w:space="0" w:color="auto"/>
            <w:left w:val="none" w:sz="0" w:space="0" w:color="auto"/>
            <w:bottom w:val="none" w:sz="0" w:space="0" w:color="auto"/>
            <w:right w:val="none" w:sz="0" w:space="0" w:color="auto"/>
          </w:divBdr>
        </w:div>
        <w:div w:id="942879419">
          <w:marLeft w:val="0"/>
          <w:marRight w:val="0"/>
          <w:marTop w:val="0"/>
          <w:marBottom w:val="0"/>
          <w:divBdr>
            <w:top w:val="none" w:sz="0" w:space="0" w:color="auto"/>
            <w:left w:val="none" w:sz="0" w:space="0" w:color="auto"/>
            <w:bottom w:val="none" w:sz="0" w:space="0" w:color="auto"/>
            <w:right w:val="none" w:sz="0" w:space="0" w:color="auto"/>
          </w:divBdr>
        </w:div>
        <w:div w:id="1315723578">
          <w:marLeft w:val="0"/>
          <w:marRight w:val="0"/>
          <w:marTop w:val="0"/>
          <w:marBottom w:val="0"/>
          <w:divBdr>
            <w:top w:val="none" w:sz="0" w:space="0" w:color="auto"/>
            <w:left w:val="none" w:sz="0" w:space="0" w:color="auto"/>
            <w:bottom w:val="none" w:sz="0" w:space="0" w:color="auto"/>
            <w:right w:val="none" w:sz="0" w:space="0" w:color="auto"/>
          </w:divBdr>
        </w:div>
        <w:div w:id="909660264">
          <w:marLeft w:val="0"/>
          <w:marRight w:val="0"/>
          <w:marTop w:val="0"/>
          <w:marBottom w:val="0"/>
          <w:divBdr>
            <w:top w:val="none" w:sz="0" w:space="0" w:color="auto"/>
            <w:left w:val="none" w:sz="0" w:space="0" w:color="auto"/>
            <w:bottom w:val="none" w:sz="0" w:space="0" w:color="auto"/>
            <w:right w:val="none" w:sz="0" w:space="0" w:color="auto"/>
          </w:divBdr>
        </w:div>
        <w:div w:id="1307785180">
          <w:marLeft w:val="0"/>
          <w:marRight w:val="0"/>
          <w:marTop w:val="0"/>
          <w:marBottom w:val="0"/>
          <w:divBdr>
            <w:top w:val="none" w:sz="0" w:space="0" w:color="auto"/>
            <w:left w:val="none" w:sz="0" w:space="0" w:color="auto"/>
            <w:bottom w:val="none" w:sz="0" w:space="0" w:color="auto"/>
            <w:right w:val="none" w:sz="0" w:space="0" w:color="auto"/>
          </w:divBdr>
        </w:div>
        <w:div w:id="239095225">
          <w:marLeft w:val="0"/>
          <w:marRight w:val="0"/>
          <w:marTop w:val="0"/>
          <w:marBottom w:val="0"/>
          <w:divBdr>
            <w:top w:val="none" w:sz="0" w:space="0" w:color="auto"/>
            <w:left w:val="none" w:sz="0" w:space="0" w:color="auto"/>
            <w:bottom w:val="none" w:sz="0" w:space="0" w:color="auto"/>
            <w:right w:val="none" w:sz="0" w:space="0" w:color="auto"/>
          </w:divBdr>
        </w:div>
        <w:div w:id="1584603048">
          <w:marLeft w:val="0"/>
          <w:marRight w:val="0"/>
          <w:marTop w:val="0"/>
          <w:marBottom w:val="0"/>
          <w:divBdr>
            <w:top w:val="none" w:sz="0" w:space="0" w:color="auto"/>
            <w:left w:val="none" w:sz="0" w:space="0" w:color="auto"/>
            <w:bottom w:val="none" w:sz="0" w:space="0" w:color="auto"/>
            <w:right w:val="none" w:sz="0" w:space="0" w:color="auto"/>
          </w:divBdr>
        </w:div>
        <w:div w:id="1892883542">
          <w:marLeft w:val="0"/>
          <w:marRight w:val="0"/>
          <w:marTop w:val="0"/>
          <w:marBottom w:val="0"/>
          <w:divBdr>
            <w:top w:val="none" w:sz="0" w:space="0" w:color="auto"/>
            <w:left w:val="none" w:sz="0" w:space="0" w:color="auto"/>
            <w:bottom w:val="none" w:sz="0" w:space="0" w:color="auto"/>
            <w:right w:val="none" w:sz="0" w:space="0" w:color="auto"/>
          </w:divBdr>
        </w:div>
        <w:div w:id="4523357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cpr.sieradz@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cpr.sieradz@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puap.gov.pl/wps/portal" TargetMode="External"/><Relationship Id="rId4" Type="http://schemas.openxmlformats.org/officeDocument/2006/relationships/styles" Target="styles.xml"/><Relationship Id="rId9" Type="http://schemas.openxmlformats.org/officeDocument/2006/relationships/hyperlink" Target="https://miniportal.uzp.gov.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F7F347-4947-4587-A89C-D23D89CE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12292</Words>
  <Characters>73754</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Znak sprawy: PCPR.I.26.1.1.RP.2022</vt:lpstr>
    </vt:vector>
  </TitlesOfParts>
  <LinksUpToDate>false</LinksUpToDate>
  <CharactersWithSpaces>85875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PCPR.I.26.1.1.RP.2022</dc:title>
  <dc:creator/>
  <cp:lastModifiedBy/>
  <cp:revision>1</cp:revision>
  <dcterms:created xsi:type="dcterms:W3CDTF">2022-03-03T07:25:00Z</dcterms:created>
  <dcterms:modified xsi:type="dcterms:W3CDTF">2022-12-21T15:08:00Z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1045-10.1.0.5656</vt:lpwstr>
  </property>
</Properties>
</file>